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C7" w:rsidRDefault="008043C7" w:rsidP="008043C7">
      <w:pPr>
        <w:spacing w:line="600" w:lineRule="exact"/>
        <w:jc w:val="center"/>
        <w:rPr>
          <w:rFonts w:ascii="方正小标宋简体" w:eastAsia="方正小标宋简体"/>
          <w:sz w:val="44"/>
          <w:szCs w:val="36"/>
        </w:rPr>
      </w:pPr>
      <w:r>
        <w:rPr>
          <w:rFonts w:ascii="方正小标宋简体" w:eastAsia="方正小标宋简体" w:hint="eastAsia"/>
          <w:sz w:val="44"/>
          <w:szCs w:val="36"/>
        </w:rPr>
        <w:t>广东省</w:t>
      </w:r>
      <w:r w:rsidRPr="00EE3720">
        <w:rPr>
          <w:rFonts w:ascii="方正小标宋简体" w:eastAsia="方正小标宋简体" w:hint="eastAsia"/>
          <w:sz w:val="44"/>
          <w:szCs w:val="36"/>
        </w:rPr>
        <w:t>定制式矫治器</w:t>
      </w:r>
      <w:r w:rsidR="00B7556F">
        <w:rPr>
          <w:rFonts w:ascii="方正小标宋简体" w:eastAsia="方正小标宋简体" w:hint="eastAsia"/>
          <w:sz w:val="44"/>
          <w:szCs w:val="36"/>
        </w:rPr>
        <w:t>产品</w:t>
      </w:r>
    </w:p>
    <w:p w:rsidR="008043C7" w:rsidRDefault="008043C7" w:rsidP="008043C7">
      <w:pPr>
        <w:spacing w:line="600" w:lineRule="exact"/>
        <w:jc w:val="center"/>
        <w:rPr>
          <w:rFonts w:ascii="方正小标宋简体" w:eastAsia="方正小标宋简体"/>
          <w:sz w:val="44"/>
          <w:szCs w:val="36"/>
        </w:rPr>
      </w:pPr>
      <w:r w:rsidRPr="00EE3720">
        <w:rPr>
          <w:rFonts w:ascii="方正小标宋简体" w:eastAsia="方正小标宋简体" w:hint="eastAsia"/>
          <w:sz w:val="44"/>
          <w:szCs w:val="36"/>
        </w:rPr>
        <w:t>注册技术审查指导原则</w:t>
      </w:r>
    </w:p>
    <w:p w:rsidR="008043C7" w:rsidRPr="00C54FC0"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本指导原则旨在指导注册申请人对</w:t>
      </w:r>
      <w:r>
        <w:rPr>
          <w:rFonts w:eastAsia="仿宋_GB2312" w:hint="eastAsia"/>
          <w:kern w:val="0"/>
          <w:sz w:val="32"/>
        </w:rPr>
        <w:t>定制式矫治器</w:t>
      </w:r>
      <w:r w:rsidRPr="00C54FC0">
        <w:rPr>
          <w:rFonts w:eastAsia="仿宋_GB2312"/>
          <w:kern w:val="0"/>
          <w:sz w:val="32"/>
        </w:rPr>
        <w:t>注册申报资料的准备及撰写，同时也为技术审评部门审评注册申报资料提供参考。</w:t>
      </w:r>
    </w:p>
    <w:p w:rsidR="008043C7" w:rsidRPr="00C54FC0"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本指导原则是对</w:t>
      </w:r>
      <w:r>
        <w:rPr>
          <w:rFonts w:eastAsia="仿宋_GB2312" w:hint="eastAsia"/>
          <w:kern w:val="0"/>
          <w:sz w:val="32"/>
        </w:rPr>
        <w:t>定制式矫治器</w:t>
      </w:r>
      <w:r w:rsidRPr="00C54FC0">
        <w:rPr>
          <w:rFonts w:eastAsia="仿宋_GB2312"/>
          <w:kern w:val="0"/>
          <w:sz w:val="32"/>
        </w:rPr>
        <w:t>的</w:t>
      </w:r>
      <w:r w:rsidR="009C72AD">
        <w:rPr>
          <w:rFonts w:eastAsia="仿宋_GB2312" w:hint="eastAsia"/>
          <w:kern w:val="0"/>
          <w:sz w:val="32"/>
        </w:rPr>
        <w:t>通用</w:t>
      </w:r>
      <w:r w:rsidRPr="00C54FC0">
        <w:rPr>
          <w:rFonts w:eastAsia="仿宋_GB2312"/>
          <w:kern w:val="0"/>
          <w:sz w:val="32"/>
        </w:rPr>
        <w:t>要求，申请人应依据</w:t>
      </w:r>
      <w:r w:rsidR="008B278A">
        <w:rPr>
          <w:rFonts w:eastAsia="仿宋_GB2312" w:hint="eastAsia"/>
          <w:kern w:val="0"/>
          <w:sz w:val="32"/>
        </w:rPr>
        <w:t>产品</w:t>
      </w:r>
      <w:r w:rsidRPr="00C54FC0">
        <w:rPr>
          <w:rFonts w:eastAsia="仿宋_GB2312"/>
          <w:kern w:val="0"/>
          <w:sz w:val="32"/>
        </w:rPr>
        <w:t>的具体特性确定其中内容，若不适用，需具体阐述理由及</w:t>
      </w:r>
      <w:r w:rsidR="009C72AD">
        <w:rPr>
          <w:rFonts w:eastAsia="仿宋_GB2312" w:hint="eastAsia"/>
          <w:kern w:val="0"/>
          <w:sz w:val="32"/>
        </w:rPr>
        <w:t>提供</w:t>
      </w:r>
      <w:r w:rsidRPr="00C54FC0">
        <w:rPr>
          <w:rFonts w:eastAsia="仿宋_GB2312"/>
          <w:kern w:val="0"/>
          <w:sz w:val="32"/>
        </w:rPr>
        <w:t>相应的科学依据，并依据产品的具体特性对注册申报资料的内容进行充实和细化。</w:t>
      </w:r>
    </w:p>
    <w:p w:rsidR="008043C7" w:rsidRPr="00C54FC0"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本指导原则是供申请人和审查人员使用的指导文件，不作强制执行，</w:t>
      </w:r>
      <w:r w:rsidRPr="00C54FC0">
        <w:rPr>
          <w:rFonts w:eastAsia="仿宋_GB2312" w:hint="eastAsia"/>
          <w:kern w:val="0"/>
          <w:sz w:val="32"/>
        </w:rPr>
        <w:t>若</w:t>
      </w:r>
      <w:r w:rsidRPr="00C54FC0">
        <w:rPr>
          <w:rFonts w:eastAsia="仿宋_GB2312"/>
          <w:kern w:val="0"/>
          <w:sz w:val="32"/>
        </w:rPr>
        <w:t>有能够</w:t>
      </w:r>
      <w:r w:rsidR="0068305A">
        <w:rPr>
          <w:rFonts w:eastAsia="仿宋_GB2312" w:hint="eastAsia"/>
          <w:kern w:val="0"/>
          <w:sz w:val="32"/>
        </w:rPr>
        <w:t>证明产品安全有效</w:t>
      </w:r>
      <w:r w:rsidRPr="00C54FC0">
        <w:rPr>
          <w:rFonts w:eastAsia="仿宋_GB2312"/>
          <w:kern w:val="0"/>
          <w:sz w:val="32"/>
        </w:rPr>
        <w:t>的其他方法，也可以采用，但应提供详细的研究资料和验证资料</w:t>
      </w:r>
      <w:r w:rsidR="009330AB">
        <w:rPr>
          <w:rFonts w:eastAsia="仿宋_GB2312" w:hint="eastAsia"/>
          <w:kern w:val="0"/>
          <w:sz w:val="32"/>
        </w:rPr>
        <w:t>，</w:t>
      </w:r>
      <w:r w:rsidRPr="00C54FC0">
        <w:rPr>
          <w:rFonts w:eastAsia="仿宋_GB2312"/>
          <w:kern w:val="0"/>
          <w:sz w:val="32"/>
        </w:rPr>
        <w:t>在遵循相关法规的前提下使用本指导原则。</w:t>
      </w:r>
    </w:p>
    <w:p w:rsidR="008043C7" w:rsidRPr="00EA1CE1" w:rsidRDefault="008043C7" w:rsidP="008043C7">
      <w:pPr>
        <w:spacing w:line="520" w:lineRule="exact"/>
        <w:ind w:firstLineChars="200" w:firstLine="640"/>
        <w:rPr>
          <w:rFonts w:eastAsia="仿宋_GB2312"/>
          <w:kern w:val="0"/>
          <w:sz w:val="32"/>
        </w:rPr>
      </w:pPr>
      <w:r w:rsidRPr="00C54FC0">
        <w:rPr>
          <w:rFonts w:eastAsia="仿宋_GB2312"/>
          <w:kern w:val="0"/>
          <w:sz w:val="32"/>
        </w:rPr>
        <w:t>本指导原则是</w:t>
      </w:r>
      <w:r w:rsidRPr="00C54FC0">
        <w:rPr>
          <w:rFonts w:eastAsia="仿宋_GB2312" w:hint="eastAsia"/>
          <w:kern w:val="0"/>
          <w:sz w:val="32"/>
        </w:rPr>
        <w:t>根据</w:t>
      </w:r>
      <w:r w:rsidRPr="00C54FC0">
        <w:rPr>
          <w:rFonts w:eastAsia="仿宋_GB2312"/>
          <w:kern w:val="0"/>
          <w:sz w:val="32"/>
        </w:rPr>
        <w:t>现行法规、标准及当前认知水平下</w:t>
      </w:r>
      <w:r w:rsidR="00974B10">
        <w:rPr>
          <w:rFonts w:eastAsia="仿宋_GB2312" w:hint="eastAsia"/>
          <w:kern w:val="0"/>
          <w:sz w:val="32"/>
        </w:rPr>
        <w:t>结合广东省矫治器类产品生产实际情况</w:t>
      </w:r>
      <w:r w:rsidRPr="00C54FC0">
        <w:rPr>
          <w:rFonts w:eastAsia="仿宋_GB2312"/>
          <w:kern w:val="0"/>
          <w:sz w:val="32"/>
        </w:rPr>
        <w:t>制定，</w:t>
      </w:r>
      <w:r w:rsidR="009C72AD">
        <w:rPr>
          <w:rFonts w:eastAsia="仿宋_GB2312" w:hint="eastAsia"/>
          <w:kern w:val="0"/>
          <w:sz w:val="32"/>
        </w:rPr>
        <w:t>当</w:t>
      </w:r>
      <w:r w:rsidRPr="00C54FC0">
        <w:rPr>
          <w:rFonts w:eastAsia="仿宋_GB2312"/>
          <w:kern w:val="0"/>
          <w:sz w:val="32"/>
        </w:rPr>
        <w:t>法规、标准</w:t>
      </w:r>
      <w:r w:rsidR="009C72AD">
        <w:rPr>
          <w:rFonts w:eastAsia="仿宋_GB2312" w:hint="eastAsia"/>
          <w:kern w:val="0"/>
          <w:sz w:val="32"/>
        </w:rPr>
        <w:t>进行调整和认知水平发生变化时</w:t>
      </w:r>
      <w:r w:rsidRPr="00C54FC0">
        <w:rPr>
          <w:rFonts w:eastAsia="仿宋_GB2312"/>
          <w:kern w:val="0"/>
          <w:sz w:val="32"/>
        </w:rPr>
        <w:t>，本指导原则相关内容也将</w:t>
      </w:r>
      <w:r w:rsidR="009C72AD">
        <w:rPr>
          <w:rFonts w:eastAsia="仿宋_GB2312" w:hint="eastAsia"/>
          <w:kern w:val="0"/>
          <w:sz w:val="32"/>
        </w:rPr>
        <w:t>同步</w:t>
      </w:r>
      <w:r w:rsidRPr="00C54FC0">
        <w:rPr>
          <w:rFonts w:eastAsia="仿宋_GB2312"/>
          <w:kern w:val="0"/>
          <w:sz w:val="32"/>
        </w:rPr>
        <w:t>进行调整。</w:t>
      </w:r>
    </w:p>
    <w:p w:rsidR="008043C7" w:rsidRDefault="008043C7" w:rsidP="008043C7">
      <w:pPr>
        <w:spacing w:line="520" w:lineRule="exact"/>
        <w:ind w:firstLineChars="200" w:firstLine="640"/>
        <w:jc w:val="left"/>
        <w:outlineLvl w:val="0"/>
        <w:rPr>
          <w:rFonts w:eastAsia="黑体"/>
          <w:bCs/>
          <w:kern w:val="28"/>
          <w:sz w:val="32"/>
          <w:szCs w:val="32"/>
        </w:rPr>
      </w:pPr>
      <w:r w:rsidRPr="00EA1CE1">
        <w:rPr>
          <w:rFonts w:eastAsia="黑体" w:hint="eastAsia"/>
          <w:bCs/>
          <w:kern w:val="28"/>
          <w:sz w:val="32"/>
          <w:szCs w:val="32"/>
        </w:rPr>
        <w:t>一、适用范围</w:t>
      </w:r>
    </w:p>
    <w:p w:rsidR="00E86DBD" w:rsidRPr="001826A6" w:rsidRDefault="00607EEF" w:rsidP="00DD6BE8">
      <w:pPr>
        <w:spacing w:line="520" w:lineRule="exact"/>
        <w:ind w:firstLineChars="200" w:firstLine="640"/>
        <w:rPr>
          <w:rFonts w:eastAsia="仿宋_GB2312"/>
          <w:kern w:val="0"/>
          <w:sz w:val="32"/>
        </w:rPr>
      </w:pPr>
      <w:r w:rsidRPr="00C91DFD">
        <w:rPr>
          <w:rFonts w:eastAsia="仿宋_GB2312"/>
          <w:kern w:val="0"/>
          <w:sz w:val="32"/>
        </w:rPr>
        <w:t>本指导原则的适用范围为</w:t>
      </w:r>
      <w:r>
        <w:rPr>
          <w:rFonts w:eastAsia="仿宋_GB2312" w:hint="eastAsia"/>
          <w:kern w:val="0"/>
          <w:sz w:val="32"/>
        </w:rPr>
        <w:t>无托槽结构的</w:t>
      </w:r>
      <w:r w:rsidR="00304787">
        <w:rPr>
          <w:rFonts w:eastAsia="仿宋_GB2312" w:hint="eastAsia"/>
          <w:kern w:val="0"/>
          <w:sz w:val="32"/>
        </w:rPr>
        <w:t>活动</w:t>
      </w:r>
      <w:r w:rsidRPr="00D361C5">
        <w:rPr>
          <w:rFonts w:eastAsia="仿宋_GB2312" w:hint="eastAsia"/>
          <w:kern w:val="0"/>
          <w:sz w:val="32"/>
        </w:rPr>
        <w:t>矫治器</w:t>
      </w:r>
      <w:r>
        <w:rPr>
          <w:rFonts w:eastAsia="仿宋_GB2312" w:hint="eastAsia"/>
          <w:kern w:val="0"/>
          <w:sz w:val="32"/>
        </w:rPr>
        <w:t>，是</w:t>
      </w:r>
      <w:r w:rsidRPr="00C91DFD">
        <w:rPr>
          <w:rFonts w:eastAsia="仿宋_GB2312" w:hint="eastAsia"/>
          <w:kern w:val="0"/>
          <w:sz w:val="32"/>
        </w:rPr>
        <w:t>根据临床</w:t>
      </w:r>
      <w:r w:rsidR="00A160C3" w:rsidRPr="00C91DFD">
        <w:rPr>
          <w:rFonts w:eastAsia="仿宋_GB2312" w:hint="eastAsia"/>
          <w:kern w:val="0"/>
          <w:sz w:val="32"/>
        </w:rPr>
        <w:t>矫治</w:t>
      </w:r>
      <w:r w:rsidRPr="00C91DFD">
        <w:rPr>
          <w:rFonts w:eastAsia="仿宋_GB2312" w:hint="eastAsia"/>
          <w:kern w:val="0"/>
          <w:sz w:val="32"/>
        </w:rPr>
        <w:t>方案设计由牙胶片</w:t>
      </w:r>
      <w:r w:rsidR="00413175">
        <w:rPr>
          <w:rFonts w:eastAsia="仿宋_GB2312" w:hint="eastAsia"/>
          <w:kern w:val="0"/>
          <w:sz w:val="32"/>
        </w:rPr>
        <w:t>或</w:t>
      </w:r>
      <w:r w:rsidR="00413175" w:rsidRPr="00413175">
        <w:rPr>
          <w:rFonts w:eastAsia="仿宋_GB2312" w:hint="eastAsia"/>
          <w:kern w:val="0"/>
          <w:sz w:val="32"/>
        </w:rPr>
        <w:t>牙科膜片</w:t>
      </w:r>
      <w:r w:rsidR="00413175">
        <w:rPr>
          <w:rFonts w:eastAsia="仿宋_GB2312" w:hint="eastAsia"/>
          <w:kern w:val="0"/>
          <w:sz w:val="32"/>
        </w:rPr>
        <w:t>等适宜的热塑性高分子材料</w:t>
      </w:r>
      <w:r w:rsidR="00C91DFD">
        <w:rPr>
          <w:rFonts w:eastAsia="仿宋_GB2312" w:hint="eastAsia"/>
          <w:kern w:val="0"/>
          <w:sz w:val="32"/>
        </w:rPr>
        <w:t>制成</w:t>
      </w:r>
      <w:r w:rsidR="00C91DFD" w:rsidRPr="00C91DFD">
        <w:rPr>
          <w:rFonts w:eastAsia="仿宋_GB2312"/>
          <w:kern w:val="0"/>
          <w:sz w:val="32"/>
        </w:rPr>
        <w:t>可自行摘戴的</w:t>
      </w:r>
      <w:r w:rsidR="00C91DFD">
        <w:rPr>
          <w:rFonts w:eastAsia="仿宋_GB2312" w:hint="eastAsia"/>
          <w:kern w:val="0"/>
          <w:sz w:val="32"/>
        </w:rPr>
        <w:t>一系列</w:t>
      </w:r>
      <w:hyperlink r:id="rId8" w:tgtFrame="_blank" w:history="1">
        <w:r w:rsidR="002950B9">
          <w:rPr>
            <w:rFonts w:eastAsia="仿宋_GB2312" w:hint="eastAsia"/>
            <w:kern w:val="0"/>
            <w:sz w:val="32"/>
          </w:rPr>
          <w:t>矫治</w:t>
        </w:r>
      </w:hyperlink>
      <w:r w:rsidR="00F27994">
        <w:rPr>
          <w:rFonts w:eastAsia="仿宋_GB2312" w:hint="eastAsia"/>
          <w:kern w:val="0"/>
          <w:sz w:val="32"/>
        </w:rPr>
        <w:t>装置</w:t>
      </w:r>
      <w:r w:rsidR="00E86DBD">
        <w:rPr>
          <w:rFonts w:eastAsia="仿宋_GB2312" w:hint="eastAsia"/>
          <w:kern w:val="0"/>
          <w:sz w:val="32"/>
        </w:rPr>
        <w:t>。</w:t>
      </w:r>
      <w:r w:rsidR="001826A6" w:rsidRPr="001826A6">
        <w:rPr>
          <w:rFonts w:eastAsia="仿宋_GB2312" w:hint="eastAsia"/>
          <w:kern w:val="0"/>
          <w:sz w:val="32"/>
        </w:rPr>
        <w:t>参考</w:t>
      </w:r>
      <w:r w:rsidR="00E86DBD" w:rsidRPr="001826A6">
        <w:rPr>
          <w:rFonts w:eastAsia="仿宋_GB2312"/>
          <w:kern w:val="0"/>
          <w:sz w:val="32"/>
        </w:rPr>
        <w:t>2017</w:t>
      </w:r>
      <w:r w:rsidR="00E86DBD" w:rsidRPr="001826A6">
        <w:rPr>
          <w:rFonts w:eastAsia="仿宋_GB2312"/>
          <w:kern w:val="0"/>
          <w:sz w:val="32"/>
        </w:rPr>
        <w:t>年</w:t>
      </w:r>
      <w:r w:rsidR="00E86DBD" w:rsidRPr="001826A6">
        <w:rPr>
          <w:rFonts w:eastAsia="仿宋_GB2312"/>
          <w:kern w:val="0"/>
          <w:sz w:val="32"/>
        </w:rPr>
        <w:t>8</w:t>
      </w:r>
      <w:r w:rsidR="00E86DBD" w:rsidRPr="001826A6">
        <w:rPr>
          <w:rFonts w:eastAsia="仿宋_GB2312"/>
          <w:kern w:val="0"/>
          <w:sz w:val="32"/>
        </w:rPr>
        <w:t>月</w:t>
      </w:r>
      <w:r w:rsidR="00E86DBD" w:rsidRPr="001826A6">
        <w:rPr>
          <w:rFonts w:eastAsia="仿宋_GB2312"/>
          <w:kern w:val="0"/>
          <w:sz w:val="32"/>
        </w:rPr>
        <w:t>31</w:t>
      </w:r>
      <w:r w:rsidR="001826A6" w:rsidRPr="001826A6">
        <w:rPr>
          <w:rFonts w:eastAsia="仿宋_GB2312"/>
          <w:kern w:val="0"/>
          <w:sz w:val="32"/>
        </w:rPr>
        <w:t>日发布</w:t>
      </w:r>
      <w:r w:rsidR="001826A6" w:rsidRPr="001826A6">
        <w:rPr>
          <w:rFonts w:eastAsia="仿宋_GB2312" w:hint="eastAsia"/>
          <w:kern w:val="0"/>
          <w:sz w:val="32"/>
        </w:rPr>
        <w:t>的</w:t>
      </w:r>
      <w:r w:rsidR="00E86DBD" w:rsidRPr="001826A6">
        <w:rPr>
          <w:rFonts w:eastAsia="仿宋_GB2312"/>
          <w:kern w:val="0"/>
          <w:sz w:val="32"/>
        </w:rPr>
        <w:t>《医疗器械分类目录》</w:t>
      </w:r>
      <w:r w:rsidR="00E86DBD" w:rsidRPr="001826A6">
        <w:rPr>
          <w:rFonts w:eastAsia="仿宋_GB2312" w:hint="eastAsia"/>
          <w:kern w:val="0"/>
          <w:sz w:val="32"/>
        </w:rPr>
        <w:t>（国家食品药品监督管理总局公告</w:t>
      </w:r>
      <w:r w:rsidR="00E86DBD" w:rsidRPr="001826A6">
        <w:rPr>
          <w:rFonts w:eastAsia="仿宋_GB2312" w:hint="eastAsia"/>
          <w:kern w:val="0"/>
          <w:sz w:val="32"/>
        </w:rPr>
        <w:t>2017</w:t>
      </w:r>
      <w:r w:rsidR="00E86DBD" w:rsidRPr="001826A6">
        <w:rPr>
          <w:rFonts w:eastAsia="仿宋_GB2312" w:hint="eastAsia"/>
          <w:kern w:val="0"/>
          <w:sz w:val="32"/>
        </w:rPr>
        <w:t>年第</w:t>
      </w:r>
      <w:r w:rsidR="00E86DBD" w:rsidRPr="001826A6">
        <w:rPr>
          <w:rFonts w:eastAsia="仿宋_GB2312" w:hint="eastAsia"/>
          <w:kern w:val="0"/>
          <w:sz w:val="32"/>
        </w:rPr>
        <w:t>104</w:t>
      </w:r>
      <w:r w:rsidR="00E86DBD" w:rsidRPr="001826A6">
        <w:rPr>
          <w:rFonts w:eastAsia="仿宋_GB2312" w:hint="eastAsia"/>
          <w:kern w:val="0"/>
          <w:sz w:val="32"/>
        </w:rPr>
        <w:t>号）</w:t>
      </w:r>
      <w:r w:rsidR="00E86DBD" w:rsidRPr="001826A6">
        <w:rPr>
          <w:rFonts w:eastAsia="仿宋_GB2312"/>
          <w:kern w:val="0"/>
          <w:sz w:val="32"/>
        </w:rPr>
        <w:t>，新的分类编码</w:t>
      </w:r>
      <w:r w:rsidR="00E86DBD" w:rsidRPr="001826A6">
        <w:rPr>
          <w:rFonts w:eastAsia="仿宋_GB2312" w:hint="eastAsia"/>
          <w:kern w:val="0"/>
          <w:sz w:val="32"/>
        </w:rPr>
        <w:t>为</w:t>
      </w:r>
      <w:r w:rsidR="00E86DBD">
        <w:rPr>
          <w:rFonts w:eastAsia="仿宋_GB2312" w:hint="eastAsia"/>
          <w:kern w:val="0"/>
          <w:sz w:val="32"/>
        </w:rPr>
        <w:t>17-07-07</w:t>
      </w:r>
      <w:r w:rsidR="009F163C">
        <w:rPr>
          <w:rFonts w:eastAsia="仿宋_GB2312" w:hint="eastAsia"/>
          <w:kern w:val="0"/>
          <w:sz w:val="32"/>
        </w:rPr>
        <w:t>，管理类别为</w:t>
      </w:r>
      <w:r w:rsidR="009F163C" w:rsidRPr="009F163C">
        <w:rPr>
          <w:rFonts w:eastAsia="仿宋_GB2312" w:hint="eastAsia"/>
          <w:kern w:val="0"/>
          <w:sz w:val="32"/>
        </w:rPr>
        <w:t>Ⅱ</w:t>
      </w:r>
      <w:r w:rsidR="009F163C">
        <w:rPr>
          <w:rFonts w:eastAsia="仿宋_GB2312" w:hint="eastAsia"/>
          <w:kern w:val="0"/>
          <w:sz w:val="32"/>
        </w:rPr>
        <w:t>类</w:t>
      </w:r>
      <w:r w:rsidR="00E86DBD" w:rsidRPr="001826A6">
        <w:rPr>
          <w:rFonts w:eastAsia="仿宋_GB2312"/>
          <w:kern w:val="0"/>
          <w:sz w:val="32"/>
        </w:rPr>
        <w:t>。</w:t>
      </w:r>
    </w:p>
    <w:p w:rsidR="008043C7" w:rsidRPr="00D361C5" w:rsidRDefault="008043C7" w:rsidP="00771F83">
      <w:pPr>
        <w:spacing w:line="520" w:lineRule="exact"/>
        <w:ind w:firstLineChars="200" w:firstLine="640"/>
        <w:rPr>
          <w:rFonts w:eastAsia="仿宋_GB2312"/>
          <w:kern w:val="0"/>
          <w:sz w:val="32"/>
        </w:rPr>
      </w:pPr>
      <w:r w:rsidRPr="00D361C5">
        <w:rPr>
          <w:rFonts w:eastAsia="仿宋_GB2312"/>
          <w:kern w:val="0"/>
          <w:sz w:val="32"/>
        </w:rPr>
        <w:t>本指导原则</w:t>
      </w:r>
      <w:r w:rsidRPr="00D361C5">
        <w:rPr>
          <w:rFonts w:eastAsia="仿宋_GB2312" w:hint="eastAsia"/>
          <w:kern w:val="0"/>
          <w:sz w:val="32"/>
        </w:rPr>
        <w:t>不</w:t>
      </w:r>
      <w:r w:rsidR="00E04C52">
        <w:rPr>
          <w:rFonts w:eastAsia="仿宋_GB2312" w:hint="eastAsia"/>
          <w:kern w:val="0"/>
          <w:sz w:val="32"/>
        </w:rPr>
        <w:t>适用于</w:t>
      </w:r>
      <w:r w:rsidR="00B55553" w:rsidRPr="00D361C5">
        <w:rPr>
          <w:rFonts w:eastAsia="仿宋_GB2312" w:hint="eastAsia"/>
          <w:kern w:val="0"/>
          <w:sz w:val="32"/>
        </w:rPr>
        <w:t>由带环、托槽和弓丝</w:t>
      </w:r>
      <w:r w:rsidR="00974B10">
        <w:rPr>
          <w:rFonts w:eastAsia="仿宋_GB2312" w:hint="eastAsia"/>
          <w:kern w:val="0"/>
          <w:sz w:val="32"/>
        </w:rPr>
        <w:t>等</w:t>
      </w:r>
      <w:r w:rsidR="00B55553" w:rsidRPr="00D361C5">
        <w:rPr>
          <w:rFonts w:eastAsia="仿宋_GB2312" w:hint="eastAsia"/>
          <w:kern w:val="0"/>
          <w:sz w:val="32"/>
        </w:rPr>
        <w:t>组成的固定矫治</w:t>
      </w:r>
      <w:r w:rsidR="00B55553" w:rsidRPr="00D361C5">
        <w:rPr>
          <w:rFonts w:eastAsia="仿宋_GB2312" w:hint="eastAsia"/>
          <w:kern w:val="0"/>
          <w:sz w:val="32"/>
        </w:rPr>
        <w:lastRenderedPageBreak/>
        <w:t>器</w:t>
      </w:r>
      <w:r w:rsidRPr="00D361C5">
        <w:rPr>
          <w:rFonts w:eastAsia="仿宋_GB2312" w:hint="eastAsia"/>
          <w:kern w:val="0"/>
          <w:sz w:val="32"/>
        </w:rPr>
        <w:t>，</w:t>
      </w:r>
      <w:r w:rsidR="00974B10" w:rsidRPr="00974B10">
        <w:rPr>
          <w:rFonts w:eastAsia="仿宋_GB2312" w:hint="eastAsia"/>
          <w:kern w:val="0"/>
          <w:sz w:val="32"/>
        </w:rPr>
        <w:t>由固位装置、作用力部分和基托等</w:t>
      </w:r>
      <w:r w:rsidR="00974B10">
        <w:rPr>
          <w:rFonts w:eastAsia="仿宋_GB2312" w:hint="eastAsia"/>
          <w:kern w:val="0"/>
          <w:sz w:val="32"/>
        </w:rPr>
        <w:t>组成的活动矫治器，</w:t>
      </w:r>
      <w:r w:rsidRPr="00D361C5">
        <w:rPr>
          <w:rFonts w:eastAsia="仿宋_GB2312" w:hint="eastAsia"/>
          <w:kern w:val="0"/>
          <w:sz w:val="32"/>
        </w:rPr>
        <w:t>也不</w:t>
      </w:r>
      <w:r w:rsidR="001F311D">
        <w:rPr>
          <w:rFonts w:eastAsia="仿宋_GB2312" w:hint="eastAsia"/>
          <w:kern w:val="0"/>
          <w:sz w:val="32"/>
        </w:rPr>
        <w:t>适用于</w:t>
      </w:r>
      <w:r w:rsidR="00E04C52">
        <w:rPr>
          <w:rFonts w:eastAsia="仿宋_GB2312" w:hint="eastAsia"/>
          <w:kern w:val="0"/>
          <w:sz w:val="32"/>
        </w:rPr>
        <w:t>由</w:t>
      </w:r>
      <w:r w:rsidRPr="00D361C5">
        <w:rPr>
          <w:rFonts w:eastAsia="仿宋_GB2312" w:hint="eastAsia"/>
          <w:kern w:val="0"/>
          <w:sz w:val="32"/>
        </w:rPr>
        <w:t>未取得医疗器械注册证的</w:t>
      </w:r>
      <w:r w:rsidR="001F311D">
        <w:rPr>
          <w:rFonts w:eastAsia="仿宋_GB2312" w:hint="eastAsia"/>
          <w:sz w:val="32"/>
        </w:rPr>
        <w:t>牙胶片或牙科膜片</w:t>
      </w:r>
      <w:r w:rsidRPr="00D361C5">
        <w:rPr>
          <w:rFonts w:eastAsia="仿宋_GB2312" w:hint="eastAsia"/>
          <w:kern w:val="0"/>
          <w:sz w:val="32"/>
        </w:rPr>
        <w:t>制成的矫治器</w:t>
      </w:r>
      <w:r w:rsidR="00526860">
        <w:rPr>
          <w:rFonts w:eastAsia="仿宋_GB2312" w:hint="eastAsia"/>
          <w:kern w:val="0"/>
          <w:sz w:val="32"/>
        </w:rPr>
        <w:t>及</w:t>
      </w:r>
      <w:r w:rsidR="00AA6F9F" w:rsidRPr="00D361C5">
        <w:rPr>
          <w:rFonts w:eastAsia="仿宋_GB2312" w:hint="eastAsia"/>
          <w:kern w:val="0"/>
          <w:sz w:val="32"/>
        </w:rPr>
        <w:t>具有标准尺寸的非定制</w:t>
      </w:r>
      <w:r w:rsidR="004E253F">
        <w:rPr>
          <w:rFonts w:eastAsia="仿宋_GB2312" w:hint="eastAsia"/>
          <w:kern w:val="0"/>
          <w:sz w:val="32"/>
        </w:rPr>
        <w:t>式</w:t>
      </w:r>
      <w:r w:rsidR="00AA6F9F" w:rsidRPr="00D361C5">
        <w:rPr>
          <w:rFonts w:eastAsia="仿宋_GB2312" w:hint="eastAsia"/>
          <w:kern w:val="0"/>
          <w:sz w:val="32"/>
        </w:rPr>
        <w:t>矫治保持器</w:t>
      </w:r>
      <w:r w:rsidR="00E92C05">
        <w:rPr>
          <w:rFonts w:eastAsia="仿宋_GB2312" w:hint="eastAsia"/>
          <w:kern w:val="0"/>
          <w:sz w:val="32"/>
        </w:rPr>
        <w:t>、</w:t>
      </w:r>
      <w:r w:rsidR="00AA6F9F" w:rsidRPr="00D361C5">
        <w:rPr>
          <w:rFonts w:eastAsia="仿宋_GB2312" w:hint="eastAsia"/>
          <w:kern w:val="0"/>
          <w:sz w:val="32"/>
        </w:rPr>
        <w:t>运动牙套</w:t>
      </w:r>
      <w:r w:rsidR="00526860">
        <w:rPr>
          <w:rFonts w:eastAsia="仿宋_GB2312" w:hint="eastAsia"/>
          <w:kern w:val="0"/>
          <w:sz w:val="32"/>
        </w:rPr>
        <w:t>和</w:t>
      </w:r>
      <w:r w:rsidR="00771F83" w:rsidRPr="00D361C5">
        <w:rPr>
          <w:rFonts w:eastAsia="仿宋_GB2312" w:hint="eastAsia"/>
          <w:kern w:val="0"/>
          <w:sz w:val="32"/>
        </w:rPr>
        <w:t>止鼾器</w:t>
      </w:r>
      <w:r w:rsidR="009335F2">
        <w:rPr>
          <w:rFonts w:eastAsia="仿宋_GB2312" w:hint="eastAsia"/>
          <w:kern w:val="0"/>
          <w:sz w:val="32"/>
        </w:rPr>
        <w:t>等</w:t>
      </w:r>
      <w:r w:rsidRPr="00D361C5">
        <w:rPr>
          <w:rFonts w:eastAsia="仿宋_GB2312" w:hint="eastAsia"/>
          <w:kern w:val="0"/>
          <w:sz w:val="32"/>
        </w:rPr>
        <w:t>。</w:t>
      </w:r>
    </w:p>
    <w:p w:rsidR="008043C7" w:rsidRPr="00EA1CE1" w:rsidRDefault="008043C7" w:rsidP="008043C7">
      <w:pPr>
        <w:spacing w:line="520" w:lineRule="exact"/>
        <w:ind w:firstLineChars="200" w:firstLine="640"/>
        <w:outlineLvl w:val="0"/>
        <w:rPr>
          <w:rFonts w:eastAsia="黑体"/>
          <w:bCs/>
          <w:sz w:val="32"/>
          <w:szCs w:val="32"/>
        </w:rPr>
      </w:pPr>
      <w:r w:rsidRPr="00EA1CE1">
        <w:rPr>
          <w:rFonts w:eastAsia="黑体" w:hint="eastAsia"/>
          <w:bCs/>
          <w:sz w:val="32"/>
          <w:szCs w:val="32"/>
        </w:rPr>
        <w:t>二、技术审查要点</w:t>
      </w:r>
    </w:p>
    <w:p w:rsidR="008043C7" w:rsidRPr="00EA1CE1" w:rsidRDefault="008043C7" w:rsidP="008043C7">
      <w:pPr>
        <w:spacing w:line="520" w:lineRule="exact"/>
        <w:ind w:firstLineChars="200" w:firstLine="640"/>
        <w:outlineLvl w:val="1"/>
        <w:rPr>
          <w:rFonts w:ascii="楷体_GB2312" w:eastAsia="楷体_GB2312"/>
          <w:sz w:val="32"/>
          <w:szCs w:val="22"/>
        </w:rPr>
      </w:pPr>
      <w:r w:rsidRPr="00EA1CE1">
        <w:rPr>
          <w:rFonts w:ascii="楷体_GB2312" w:eastAsia="楷体_GB2312" w:hint="eastAsia"/>
          <w:sz w:val="32"/>
          <w:szCs w:val="22"/>
        </w:rPr>
        <w:t>（一）产品名称</w:t>
      </w:r>
    </w:p>
    <w:p w:rsidR="008043C7" w:rsidRPr="00EA1CE1" w:rsidRDefault="008043C7" w:rsidP="008043C7">
      <w:pPr>
        <w:spacing w:line="520" w:lineRule="exact"/>
        <w:ind w:firstLineChars="200" w:firstLine="640"/>
        <w:rPr>
          <w:rFonts w:eastAsia="仿宋_GB2312"/>
          <w:sz w:val="32"/>
        </w:rPr>
      </w:pPr>
      <w:r w:rsidRPr="00B35523">
        <w:rPr>
          <w:rFonts w:eastAsia="仿宋_GB2312" w:hint="eastAsia"/>
          <w:sz w:val="32"/>
        </w:rPr>
        <w:t>产品命名应符合《医疗器械通用名称命名规则》（国家食品药品监督管理总局令第</w:t>
      </w:r>
      <w:r w:rsidRPr="00B35523">
        <w:rPr>
          <w:rFonts w:eastAsia="仿宋_GB2312" w:hint="eastAsia"/>
          <w:sz w:val="32"/>
        </w:rPr>
        <w:t>19</w:t>
      </w:r>
      <w:r w:rsidRPr="00B35523">
        <w:rPr>
          <w:rFonts w:eastAsia="仿宋_GB2312" w:hint="eastAsia"/>
          <w:sz w:val="32"/>
        </w:rPr>
        <w:t>号）和国家标准、行业标准中的通用名称要求，</w:t>
      </w:r>
      <w:r w:rsidRPr="00D361C5">
        <w:rPr>
          <w:rFonts w:eastAsia="仿宋_GB2312"/>
          <w:sz w:val="32"/>
        </w:rPr>
        <w:t>如</w:t>
      </w:r>
      <w:r w:rsidR="00D361C5" w:rsidRPr="00D361C5">
        <w:rPr>
          <w:rFonts w:eastAsia="仿宋_GB2312" w:hint="eastAsia"/>
          <w:sz w:val="32"/>
        </w:rPr>
        <w:t>：定制式矫治器</w:t>
      </w:r>
      <w:r w:rsidR="008B278A">
        <w:rPr>
          <w:rFonts w:eastAsia="仿宋_GB2312" w:hint="eastAsia"/>
          <w:sz w:val="32"/>
        </w:rPr>
        <w:t>、</w:t>
      </w:r>
      <w:r w:rsidR="00923A58" w:rsidRPr="00923A58">
        <w:rPr>
          <w:rFonts w:eastAsia="仿宋_GB2312"/>
          <w:sz w:val="32"/>
        </w:rPr>
        <w:t>定制式无托槽矫治器</w:t>
      </w:r>
      <w:r w:rsidRPr="00D361C5">
        <w:rPr>
          <w:rFonts w:eastAsia="仿宋_GB2312" w:hint="eastAsia"/>
          <w:sz w:val="32"/>
        </w:rPr>
        <w:t>。</w:t>
      </w:r>
    </w:p>
    <w:p w:rsidR="008043C7" w:rsidRPr="00EA1CE1" w:rsidRDefault="008043C7" w:rsidP="008043C7">
      <w:pPr>
        <w:spacing w:line="520" w:lineRule="exact"/>
        <w:ind w:firstLineChars="200" w:firstLine="640"/>
        <w:outlineLvl w:val="1"/>
        <w:rPr>
          <w:rFonts w:ascii="楷体_GB2312" w:eastAsia="楷体_GB2312"/>
          <w:sz w:val="32"/>
          <w:szCs w:val="22"/>
        </w:rPr>
      </w:pPr>
      <w:r w:rsidRPr="00EA1CE1">
        <w:rPr>
          <w:rFonts w:ascii="楷体_GB2312" w:eastAsia="楷体_GB2312" w:hint="eastAsia"/>
          <w:sz w:val="32"/>
          <w:szCs w:val="22"/>
        </w:rPr>
        <w:t>（二）产品的结构和组成</w:t>
      </w:r>
    </w:p>
    <w:p w:rsidR="008043C7" w:rsidRPr="005215F0" w:rsidRDefault="00083CFD" w:rsidP="00083CFD">
      <w:pPr>
        <w:pStyle w:val="a8"/>
        <w:ind w:firstLineChars="0" w:firstLine="0"/>
        <w:rPr>
          <w:rFonts w:ascii="Times New Roman" w:eastAsia="仿宋_GB2312" w:hAnsi="Times New Roman" w:cs="Times New Roman"/>
          <w:color w:val="auto"/>
          <w:kern w:val="2"/>
          <w:sz w:val="32"/>
        </w:rPr>
      </w:pPr>
      <w:r>
        <w:rPr>
          <w:rFonts w:ascii="Times New Roman" w:eastAsia="仿宋_GB2312" w:hAnsi="Times New Roman" w:cs="Times New Roman" w:hint="eastAsia"/>
          <w:color w:val="auto"/>
          <w:kern w:val="2"/>
          <w:sz w:val="32"/>
        </w:rPr>
        <w:t xml:space="preserve">    </w:t>
      </w:r>
      <w:r w:rsidR="00D361C5" w:rsidRPr="005215F0">
        <w:rPr>
          <w:rFonts w:ascii="Times New Roman" w:eastAsia="仿宋_GB2312" w:hAnsi="Times New Roman" w:cs="Times New Roman" w:hint="eastAsia"/>
          <w:color w:val="auto"/>
          <w:kern w:val="2"/>
          <w:sz w:val="32"/>
        </w:rPr>
        <w:t>产品</w:t>
      </w:r>
      <w:r w:rsidR="008043C7" w:rsidRPr="005215F0">
        <w:rPr>
          <w:rFonts w:ascii="Times New Roman" w:eastAsia="仿宋_GB2312" w:hAnsi="Times New Roman" w:cs="Times New Roman" w:hint="eastAsia"/>
          <w:color w:val="auto"/>
          <w:kern w:val="2"/>
          <w:sz w:val="32"/>
        </w:rPr>
        <w:t>由</w:t>
      </w:r>
      <w:r w:rsidR="004E253F" w:rsidRPr="00820604">
        <w:rPr>
          <w:rFonts w:ascii="仿宋_GB2312" w:eastAsia="仿宋_GB2312" w:hint="eastAsia"/>
          <w:sz w:val="32"/>
        </w:rPr>
        <w:t>经食品药品监督管理部门批准注册</w:t>
      </w:r>
      <w:r w:rsidR="004E253F">
        <w:rPr>
          <w:rFonts w:ascii="Times New Roman" w:eastAsia="仿宋_GB2312" w:hAnsi="Times New Roman" w:cs="Times New Roman" w:hint="eastAsia"/>
          <w:color w:val="auto"/>
          <w:kern w:val="2"/>
          <w:sz w:val="32"/>
        </w:rPr>
        <w:t>的</w:t>
      </w:r>
      <w:r w:rsidR="008043C7" w:rsidRPr="005215F0">
        <w:rPr>
          <w:rFonts w:ascii="Times New Roman" w:eastAsia="仿宋_GB2312" w:hAnsi="Times New Roman" w:cs="Times New Roman" w:hint="eastAsia"/>
          <w:color w:val="auto"/>
          <w:kern w:val="2"/>
          <w:sz w:val="32"/>
        </w:rPr>
        <w:t>牙科膜片</w:t>
      </w:r>
      <w:r w:rsidR="00D361C5" w:rsidRPr="005215F0">
        <w:rPr>
          <w:rFonts w:ascii="Times New Roman" w:eastAsia="仿宋_GB2312" w:hAnsi="Times New Roman" w:cs="Times New Roman" w:hint="eastAsia"/>
          <w:color w:val="auto"/>
          <w:kern w:val="2"/>
          <w:sz w:val="32"/>
        </w:rPr>
        <w:t>/</w:t>
      </w:r>
      <w:r w:rsidR="00D361C5" w:rsidRPr="005215F0">
        <w:rPr>
          <w:rFonts w:ascii="Times New Roman" w:eastAsia="仿宋_GB2312" w:hAnsi="Times New Roman" w:cs="Times New Roman" w:hint="eastAsia"/>
          <w:color w:val="auto"/>
          <w:kern w:val="2"/>
          <w:sz w:val="32"/>
        </w:rPr>
        <w:t>牙胶片</w:t>
      </w:r>
      <w:r w:rsidR="008B278A">
        <w:rPr>
          <w:rFonts w:ascii="Times New Roman" w:eastAsia="仿宋_GB2312" w:hAnsi="Times New Roman" w:cs="Times New Roman" w:hint="eastAsia"/>
          <w:color w:val="auto"/>
          <w:kern w:val="2"/>
          <w:sz w:val="32"/>
        </w:rPr>
        <w:t>压制而成</w:t>
      </w:r>
      <w:r w:rsidR="002D2BBD">
        <w:rPr>
          <w:rFonts w:ascii="Times New Roman" w:eastAsia="仿宋_GB2312" w:hAnsi="Times New Roman" w:cs="Times New Roman" w:hint="eastAsia"/>
          <w:color w:val="auto"/>
          <w:kern w:val="2"/>
          <w:sz w:val="32"/>
        </w:rPr>
        <w:t>，不包含附件</w:t>
      </w:r>
      <w:r w:rsidR="001C55BA">
        <w:rPr>
          <w:rFonts w:ascii="Times New Roman" w:eastAsia="仿宋_GB2312" w:hAnsi="Times New Roman" w:cs="Times New Roman" w:hint="eastAsia"/>
          <w:color w:val="auto"/>
          <w:kern w:val="2"/>
          <w:sz w:val="32"/>
        </w:rPr>
        <w:t>及相关软件</w:t>
      </w:r>
      <w:r w:rsidR="008043C7" w:rsidRPr="005215F0">
        <w:rPr>
          <w:rFonts w:ascii="Times New Roman" w:eastAsia="仿宋_GB2312" w:hAnsi="Times New Roman" w:cs="Times New Roman" w:hint="eastAsia"/>
          <w:color w:val="auto"/>
          <w:kern w:val="2"/>
          <w:sz w:val="32"/>
        </w:rPr>
        <w:t>。产品示意图见下图。</w:t>
      </w:r>
    </w:p>
    <w:p w:rsidR="008043C7" w:rsidRPr="003151C0" w:rsidRDefault="008043C7" w:rsidP="008043C7">
      <w:pPr>
        <w:widowControl/>
        <w:spacing w:line="520" w:lineRule="exact"/>
        <w:ind w:firstLineChars="200" w:firstLine="560"/>
        <w:jc w:val="left"/>
        <w:rPr>
          <w:rFonts w:eastAsia="仿宋_GB2312"/>
          <w:sz w:val="28"/>
          <w:szCs w:val="28"/>
        </w:rPr>
      </w:pPr>
    </w:p>
    <w:p w:rsidR="008043C7" w:rsidRDefault="008043C7" w:rsidP="008043C7">
      <w:pPr>
        <w:pStyle w:val="a8"/>
        <w:ind w:firstLineChars="400" w:firstLine="1120"/>
        <w:jc w:val="center"/>
        <w:rPr>
          <w:rFonts w:ascii="仿宋" w:eastAsia="仿宋" w:hAnsi="仿宋" w:cs="仿宋"/>
          <w:b/>
          <w:bCs/>
          <w:color w:val="auto"/>
          <w:kern w:val="2"/>
          <w:sz w:val="28"/>
          <w:szCs w:val="28"/>
        </w:rPr>
      </w:pPr>
      <w:r>
        <w:rPr>
          <w:rFonts w:eastAsia="仿宋_GB2312" w:hint="eastAsia"/>
          <w:noProof/>
          <w:sz w:val="28"/>
          <w:szCs w:val="28"/>
        </w:rPr>
        <w:drawing>
          <wp:inline distT="0" distB="0" distL="0" distR="0">
            <wp:extent cx="3667125" cy="2695575"/>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667125" cy="2695575"/>
                    </a:xfrm>
                    <a:prstGeom prst="rect">
                      <a:avLst/>
                    </a:prstGeom>
                    <a:noFill/>
                    <a:ln w="9525">
                      <a:noFill/>
                      <a:miter lim="800000"/>
                      <a:headEnd/>
                      <a:tailEnd/>
                    </a:ln>
                  </pic:spPr>
                </pic:pic>
              </a:graphicData>
            </a:graphic>
          </wp:inline>
        </w:drawing>
      </w:r>
    </w:p>
    <w:p w:rsidR="008043C7" w:rsidRPr="00A33291" w:rsidRDefault="008043C7" w:rsidP="008043C7">
      <w:pPr>
        <w:spacing w:line="520" w:lineRule="exact"/>
        <w:jc w:val="center"/>
        <w:rPr>
          <w:rFonts w:eastAsia="仿宋_GB2312"/>
          <w:sz w:val="28"/>
          <w:szCs w:val="28"/>
        </w:rPr>
      </w:pPr>
      <w:r>
        <w:rPr>
          <w:rFonts w:eastAsia="仿宋_GB2312" w:hint="eastAsia"/>
          <w:sz w:val="28"/>
          <w:szCs w:val="28"/>
        </w:rPr>
        <w:t xml:space="preserve">   </w:t>
      </w:r>
      <w:r w:rsidRPr="00A33291">
        <w:rPr>
          <w:rFonts w:eastAsia="仿宋_GB2312" w:hint="eastAsia"/>
          <w:sz w:val="28"/>
          <w:szCs w:val="28"/>
        </w:rPr>
        <w:t>图</w:t>
      </w:r>
      <w:r w:rsidRPr="00A33291">
        <w:rPr>
          <w:rFonts w:eastAsia="仿宋_GB2312" w:hint="eastAsia"/>
          <w:sz w:val="28"/>
          <w:szCs w:val="28"/>
        </w:rPr>
        <w:t xml:space="preserve">1 </w:t>
      </w:r>
      <w:r w:rsidRPr="00A33291">
        <w:rPr>
          <w:rFonts w:eastAsia="仿宋_GB2312" w:hint="eastAsia"/>
          <w:sz w:val="28"/>
          <w:szCs w:val="28"/>
        </w:rPr>
        <w:t>定制式矫治器</w:t>
      </w:r>
    </w:p>
    <w:p w:rsidR="003B5826" w:rsidRPr="00EA1CE1" w:rsidRDefault="008043C7" w:rsidP="003B5826">
      <w:pPr>
        <w:spacing w:line="520" w:lineRule="exact"/>
        <w:ind w:firstLineChars="200" w:firstLine="640"/>
        <w:outlineLvl w:val="1"/>
        <w:rPr>
          <w:rFonts w:ascii="楷体_GB2312" w:eastAsia="楷体_GB2312"/>
          <w:sz w:val="32"/>
          <w:szCs w:val="22"/>
        </w:rPr>
      </w:pPr>
      <w:r>
        <w:rPr>
          <w:rFonts w:ascii="楷体_GB2312" w:eastAsia="楷体_GB2312" w:hint="eastAsia"/>
          <w:sz w:val="32"/>
          <w:szCs w:val="22"/>
        </w:rPr>
        <w:t>（三）产品</w:t>
      </w:r>
      <w:r w:rsidRPr="00EA1CE1">
        <w:rPr>
          <w:rFonts w:ascii="楷体_GB2312" w:eastAsia="楷体_GB2312" w:hint="eastAsia"/>
          <w:sz w:val="32"/>
          <w:szCs w:val="22"/>
        </w:rPr>
        <w:t>工作原理</w:t>
      </w:r>
    </w:p>
    <w:p w:rsidR="00D40E05" w:rsidRPr="00C4176B" w:rsidRDefault="00572E06" w:rsidP="00C4176B">
      <w:pPr>
        <w:spacing w:line="520" w:lineRule="exact"/>
        <w:ind w:firstLineChars="200" w:firstLine="640"/>
        <w:rPr>
          <w:rFonts w:eastAsia="仿宋_GB2312"/>
          <w:spacing w:val="-40"/>
          <w:w w:val="80"/>
          <w:sz w:val="32"/>
        </w:rPr>
      </w:pPr>
      <w:r>
        <w:rPr>
          <w:rFonts w:eastAsia="仿宋_GB2312" w:hint="eastAsia"/>
          <w:kern w:val="0"/>
          <w:sz w:val="32"/>
        </w:rPr>
        <w:t>生产企业依据</w:t>
      </w:r>
      <w:r w:rsidR="00D40E05" w:rsidRPr="00D40E05">
        <w:rPr>
          <w:rFonts w:eastAsia="仿宋_GB2312" w:hint="eastAsia"/>
          <w:kern w:val="0"/>
          <w:sz w:val="32"/>
        </w:rPr>
        <w:t>临床机构提供的矫治方案和</w:t>
      </w:r>
      <w:r w:rsidR="004A1948">
        <w:rPr>
          <w:rFonts w:eastAsia="仿宋_GB2312" w:hint="eastAsia"/>
          <w:kern w:val="0"/>
          <w:sz w:val="32"/>
        </w:rPr>
        <w:t>/</w:t>
      </w:r>
      <w:r w:rsidR="004A1948">
        <w:rPr>
          <w:rFonts w:eastAsia="仿宋_GB2312" w:hint="eastAsia"/>
          <w:kern w:val="0"/>
          <w:sz w:val="32"/>
        </w:rPr>
        <w:t>或</w:t>
      </w:r>
      <w:r w:rsidR="00D40E05" w:rsidRPr="00D40E05">
        <w:rPr>
          <w:rFonts w:eastAsia="仿宋_GB2312" w:hint="eastAsia"/>
          <w:kern w:val="0"/>
          <w:sz w:val="32"/>
        </w:rPr>
        <w:t>患者的口腔模</w:t>
      </w:r>
      <w:r w:rsidR="00D40E05" w:rsidRPr="00D40E05">
        <w:rPr>
          <w:rFonts w:eastAsia="仿宋_GB2312" w:hint="eastAsia"/>
          <w:kern w:val="0"/>
          <w:sz w:val="32"/>
        </w:rPr>
        <w:lastRenderedPageBreak/>
        <w:t>型，在模型上进行牙位重建，生产符合</w:t>
      </w:r>
      <w:r w:rsidR="00A160C3">
        <w:rPr>
          <w:rFonts w:eastAsia="仿宋_GB2312" w:hint="eastAsia"/>
          <w:kern w:val="0"/>
          <w:sz w:val="32"/>
        </w:rPr>
        <w:t>临床</w:t>
      </w:r>
      <w:r w:rsidR="00D40E05" w:rsidRPr="00D40E05">
        <w:rPr>
          <w:rFonts w:eastAsia="仿宋_GB2312" w:hint="eastAsia"/>
          <w:kern w:val="0"/>
          <w:sz w:val="32"/>
        </w:rPr>
        <w:t>矫治方案的</w:t>
      </w:r>
      <w:r w:rsidR="00BC79B4">
        <w:rPr>
          <w:rFonts w:eastAsia="仿宋_GB2312" w:hint="eastAsia"/>
          <w:kern w:val="0"/>
          <w:sz w:val="32"/>
        </w:rPr>
        <w:t>矫治装置</w:t>
      </w:r>
      <w:r w:rsidR="005C080E">
        <w:rPr>
          <w:rFonts w:eastAsia="仿宋_GB2312" w:hint="eastAsia"/>
          <w:kern w:val="0"/>
          <w:sz w:val="32"/>
        </w:rPr>
        <w:t>，</w:t>
      </w:r>
      <w:r w:rsidR="007A37A3" w:rsidRPr="007A37A3">
        <w:rPr>
          <w:rFonts w:eastAsia="仿宋_GB2312" w:hint="eastAsia"/>
          <w:kern w:val="0"/>
          <w:sz w:val="32"/>
        </w:rPr>
        <w:t>采用持续的轻柔外力调整牙齿位置使其恢复正确咬合关系。</w:t>
      </w:r>
    </w:p>
    <w:p w:rsidR="00C24BA3" w:rsidRDefault="008043C7" w:rsidP="007A37A3">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（四）注册单元划分的原则</w:t>
      </w:r>
    </w:p>
    <w:p w:rsidR="00E441D1" w:rsidRDefault="00E441D1" w:rsidP="008043C7">
      <w:pPr>
        <w:spacing w:line="520" w:lineRule="exact"/>
        <w:ind w:firstLineChars="200" w:firstLine="640"/>
        <w:jc w:val="left"/>
        <w:outlineLvl w:val="1"/>
        <w:rPr>
          <w:rFonts w:eastAsia="仿宋_GB2312"/>
          <w:kern w:val="0"/>
          <w:sz w:val="32"/>
        </w:rPr>
      </w:pPr>
      <w:r w:rsidRPr="00CC1558">
        <w:rPr>
          <w:rFonts w:eastAsia="仿宋_GB2312"/>
          <w:sz w:val="32"/>
          <w:szCs w:val="32"/>
        </w:rPr>
        <w:t>按照《医疗器械注册管理办法》（国家食品药品监督管理总局令第</w:t>
      </w:r>
      <w:r w:rsidRPr="00CC1558">
        <w:rPr>
          <w:rFonts w:eastAsia="仿宋_GB2312"/>
          <w:sz w:val="32"/>
          <w:szCs w:val="32"/>
        </w:rPr>
        <w:t>4</w:t>
      </w:r>
      <w:r w:rsidRPr="00CC1558">
        <w:rPr>
          <w:rFonts w:eastAsia="仿宋_GB2312"/>
          <w:sz w:val="32"/>
          <w:szCs w:val="32"/>
        </w:rPr>
        <w:t>号）第七十四条要求，医疗器械产品的注册或者备案单元原则上以技术原理、结构组成、性能指标和适用范围为划分依据。</w:t>
      </w:r>
    </w:p>
    <w:p w:rsidR="008043C7" w:rsidRDefault="008043C7" w:rsidP="008043C7">
      <w:pPr>
        <w:spacing w:line="520" w:lineRule="exact"/>
        <w:ind w:firstLineChars="200" w:firstLine="640"/>
        <w:jc w:val="left"/>
        <w:outlineLvl w:val="1"/>
        <w:rPr>
          <w:rFonts w:ascii="楷体_GB2312" w:eastAsia="楷体_GB2312"/>
          <w:sz w:val="32"/>
          <w:szCs w:val="22"/>
        </w:rPr>
      </w:pPr>
      <w:r w:rsidRPr="00EA1CE1">
        <w:rPr>
          <w:rFonts w:ascii="楷体_GB2312" w:eastAsia="楷体_GB2312" w:hint="eastAsia"/>
          <w:sz w:val="32"/>
          <w:szCs w:val="22"/>
        </w:rPr>
        <w:t>（</w:t>
      </w:r>
      <w:r>
        <w:rPr>
          <w:rFonts w:ascii="楷体_GB2312" w:eastAsia="楷体_GB2312" w:hint="eastAsia"/>
          <w:sz w:val="32"/>
          <w:szCs w:val="22"/>
        </w:rPr>
        <w:t>五</w:t>
      </w:r>
      <w:r w:rsidRPr="00EA1CE1">
        <w:rPr>
          <w:rFonts w:ascii="楷体_GB2312" w:eastAsia="楷体_GB2312" w:hint="eastAsia"/>
          <w:sz w:val="32"/>
          <w:szCs w:val="22"/>
        </w:rPr>
        <w:t>）产品适用的相关标准</w:t>
      </w:r>
    </w:p>
    <w:p w:rsidR="006B512A" w:rsidRPr="006B512A" w:rsidRDefault="006B512A" w:rsidP="006B512A">
      <w:pPr>
        <w:spacing w:line="520" w:lineRule="exact"/>
        <w:jc w:val="center"/>
        <w:rPr>
          <w:rFonts w:ascii="黑体" w:eastAsia="黑体" w:hAnsi="黑体"/>
          <w:bCs/>
          <w:sz w:val="28"/>
          <w:szCs w:val="28"/>
        </w:rPr>
      </w:pPr>
      <w:r w:rsidRPr="006B512A">
        <w:rPr>
          <w:rFonts w:ascii="黑体" w:eastAsia="黑体" w:hAnsi="黑体"/>
          <w:bCs/>
          <w:sz w:val="28"/>
          <w:szCs w:val="28"/>
        </w:rPr>
        <w:t>表</w:t>
      </w:r>
      <w:r w:rsidR="00DF64FB" w:rsidRPr="006B512A">
        <w:rPr>
          <w:rFonts w:ascii="黑体" w:eastAsia="黑体" w:hAnsi="黑体"/>
          <w:bCs/>
          <w:sz w:val="28"/>
          <w:szCs w:val="28"/>
        </w:rPr>
        <w:fldChar w:fldCharType="begin"/>
      </w:r>
      <w:r w:rsidRPr="006B512A">
        <w:rPr>
          <w:rFonts w:ascii="黑体" w:eastAsia="黑体" w:hAnsi="黑体"/>
          <w:bCs/>
          <w:sz w:val="28"/>
          <w:szCs w:val="28"/>
        </w:rPr>
        <w:instrText xml:space="preserve"> SEQ 表格 \* ARABIC </w:instrText>
      </w:r>
      <w:r w:rsidR="00DF64FB" w:rsidRPr="006B512A">
        <w:rPr>
          <w:rFonts w:ascii="黑体" w:eastAsia="黑体" w:hAnsi="黑体"/>
          <w:bCs/>
          <w:sz w:val="28"/>
          <w:szCs w:val="28"/>
        </w:rPr>
        <w:fldChar w:fldCharType="separate"/>
      </w:r>
      <w:r w:rsidR="00514F88">
        <w:rPr>
          <w:rFonts w:ascii="黑体" w:eastAsia="黑体" w:hAnsi="黑体"/>
          <w:bCs/>
          <w:noProof/>
          <w:sz w:val="28"/>
          <w:szCs w:val="28"/>
        </w:rPr>
        <w:t>1</w:t>
      </w:r>
      <w:r w:rsidR="00DF64FB" w:rsidRPr="006B512A">
        <w:rPr>
          <w:rFonts w:ascii="黑体" w:eastAsia="黑体" w:hAnsi="黑体"/>
          <w:bCs/>
          <w:sz w:val="28"/>
          <w:szCs w:val="28"/>
        </w:rPr>
        <w:fldChar w:fldCharType="end"/>
      </w:r>
      <w:r w:rsidRPr="006B512A">
        <w:rPr>
          <w:rFonts w:ascii="黑体" w:eastAsia="黑体" w:hAnsi="黑体"/>
          <w:bCs/>
          <w:sz w:val="28"/>
          <w:szCs w:val="28"/>
        </w:rPr>
        <w:t>相关产品标准</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5343"/>
      </w:tblGrid>
      <w:tr w:rsidR="008043C7" w:rsidRPr="00E45AB4" w:rsidTr="00C41524">
        <w:trPr>
          <w:trHeight w:val="556"/>
        </w:trPr>
        <w:tc>
          <w:tcPr>
            <w:tcW w:w="3227" w:type="dxa"/>
          </w:tcPr>
          <w:p w:rsidR="008043C7" w:rsidRPr="00B35523" w:rsidRDefault="008043C7" w:rsidP="00C41524">
            <w:pPr>
              <w:spacing w:line="380" w:lineRule="exact"/>
              <w:jc w:val="center"/>
              <w:rPr>
                <w:rFonts w:ascii="黑体" w:eastAsia="黑体" w:hAnsi="黑体"/>
                <w:bCs/>
                <w:sz w:val="28"/>
                <w:szCs w:val="28"/>
              </w:rPr>
            </w:pPr>
            <w:r w:rsidRPr="00B35523">
              <w:rPr>
                <w:rFonts w:ascii="黑体" w:eastAsia="黑体" w:hAnsi="黑体"/>
                <w:bCs/>
                <w:sz w:val="28"/>
                <w:szCs w:val="28"/>
              </w:rPr>
              <w:t>标准编号</w:t>
            </w:r>
          </w:p>
        </w:tc>
        <w:tc>
          <w:tcPr>
            <w:tcW w:w="5343" w:type="dxa"/>
          </w:tcPr>
          <w:p w:rsidR="008043C7" w:rsidRPr="00B35523" w:rsidRDefault="008043C7" w:rsidP="00C41524">
            <w:pPr>
              <w:spacing w:line="380" w:lineRule="exact"/>
              <w:jc w:val="center"/>
              <w:rPr>
                <w:rFonts w:ascii="黑体" w:eastAsia="黑体" w:hAnsi="黑体"/>
                <w:sz w:val="28"/>
                <w:szCs w:val="28"/>
              </w:rPr>
            </w:pPr>
            <w:r w:rsidRPr="00B35523">
              <w:rPr>
                <w:rFonts w:ascii="黑体" w:eastAsia="黑体" w:hAnsi="黑体"/>
                <w:sz w:val="28"/>
                <w:szCs w:val="28"/>
              </w:rPr>
              <w:t>标准名称</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GB/T 191-2008</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包装储运图示标志</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GB/T 9937.1-2008</w:t>
            </w:r>
            <w:r w:rsidRPr="001760F5">
              <w:rPr>
                <w:rFonts w:eastAsia="仿宋_GB2312" w:hint="eastAsia"/>
                <w:sz w:val="28"/>
                <w:szCs w:val="28"/>
              </w:rPr>
              <w:tab/>
              <w:t xml:space="preserve">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口腔词汇</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1</w:t>
            </w:r>
            <w:r w:rsidRPr="001760F5">
              <w:rPr>
                <w:rFonts w:eastAsia="仿宋_GB2312" w:hint="eastAsia"/>
                <w:sz w:val="28"/>
                <w:szCs w:val="28"/>
              </w:rPr>
              <w:t>部分：基本和临床术语</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 9938-2013</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牙科学</w:t>
            </w:r>
            <w:r w:rsidRPr="001760F5">
              <w:rPr>
                <w:rFonts w:eastAsia="仿宋_GB2312" w:hint="eastAsia"/>
                <w:sz w:val="28"/>
                <w:szCs w:val="28"/>
              </w:rPr>
              <w:t xml:space="preserve"> </w:t>
            </w:r>
            <w:r w:rsidRPr="001760F5">
              <w:rPr>
                <w:rFonts w:eastAsia="仿宋_GB2312" w:hint="eastAsia"/>
                <w:sz w:val="28"/>
                <w:szCs w:val="28"/>
              </w:rPr>
              <w:t>牙位和口腔区域的标示法</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GB/T 16886.1-</w:t>
            </w:r>
            <w:r w:rsidRPr="001760F5">
              <w:rPr>
                <w:rFonts w:eastAsia="仿宋_GB2312"/>
                <w:sz w:val="28"/>
                <w:szCs w:val="28"/>
              </w:rPr>
              <w:t>2011</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1</w:t>
            </w:r>
            <w:r w:rsidRPr="001760F5">
              <w:rPr>
                <w:rFonts w:eastAsia="仿宋_GB2312" w:hint="eastAsia"/>
                <w:sz w:val="28"/>
                <w:szCs w:val="28"/>
              </w:rPr>
              <w:t>部分：风险管理过程中的评价与试验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w:t>
            </w:r>
            <w:r w:rsidRPr="001760F5">
              <w:rPr>
                <w:rFonts w:eastAsia="仿宋_GB2312" w:hint="eastAsia"/>
                <w:sz w:val="28"/>
                <w:szCs w:val="28"/>
              </w:rPr>
              <w:t xml:space="preserve"> </w:t>
            </w:r>
            <w:r w:rsidRPr="001760F5">
              <w:rPr>
                <w:rFonts w:eastAsia="仿宋_GB2312"/>
                <w:sz w:val="28"/>
                <w:szCs w:val="28"/>
              </w:rPr>
              <w:t xml:space="preserve">16886.3-2008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3</w:t>
            </w:r>
            <w:r w:rsidRPr="001760F5">
              <w:rPr>
                <w:rFonts w:eastAsia="仿宋_GB2312" w:hint="eastAsia"/>
                <w:sz w:val="28"/>
                <w:szCs w:val="28"/>
              </w:rPr>
              <w:t>部份：遗传毒性、致癌性和生殖性试验</w:t>
            </w:r>
          </w:p>
        </w:tc>
      </w:tr>
      <w:tr w:rsidR="008043C7" w:rsidRPr="00E45AB4" w:rsidTr="00C41524">
        <w:trPr>
          <w:trHeight w:val="556"/>
        </w:trPr>
        <w:tc>
          <w:tcPr>
            <w:tcW w:w="3227" w:type="dxa"/>
          </w:tcPr>
          <w:p w:rsidR="008043C7" w:rsidRPr="001760F5" w:rsidRDefault="00DF64FB" w:rsidP="00C41524">
            <w:pPr>
              <w:spacing w:line="380" w:lineRule="exact"/>
              <w:rPr>
                <w:rFonts w:eastAsia="仿宋_GB2312"/>
                <w:sz w:val="28"/>
                <w:szCs w:val="28"/>
              </w:rPr>
            </w:pPr>
            <w:hyperlink r:id="rId10" w:tgtFrame="_blank" w:history="1">
              <w:r w:rsidR="0004022D" w:rsidRPr="0004022D">
                <w:rPr>
                  <w:rFonts w:eastAsia="仿宋_GB2312"/>
                  <w:sz w:val="28"/>
                  <w:szCs w:val="28"/>
                </w:rPr>
                <w:t>GB/T 16886.5-2017</w:t>
              </w:r>
            </w:hyperlink>
            <w:r w:rsidR="008043C7" w:rsidRPr="001760F5">
              <w:rPr>
                <w:rFonts w:eastAsia="仿宋_GB2312"/>
                <w:sz w:val="28"/>
                <w:szCs w:val="28"/>
              </w:rPr>
              <w:t xml:space="preserve">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5</w:t>
            </w:r>
            <w:r w:rsidRPr="001760F5">
              <w:rPr>
                <w:rFonts w:eastAsia="仿宋_GB2312" w:hint="eastAsia"/>
                <w:sz w:val="28"/>
                <w:szCs w:val="28"/>
              </w:rPr>
              <w:t>部份：体外细胞毒性试验</w:t>
            </w:r>
          </w:p>
        </w:tc>
      </w:tr>
      <w:tr w:rsidR="008043C7" w:rsidRPr="00E45AB4" w:rsidTr="00C41524">
        <w:trPr>
          <w:trHeight w:val="556"/>
        </w:trPr>
        <w:tc>
          <w:tcPr>
            <w:tcW w:w="3227" w:type="dxa"/>
          </w:tcPr>
          <w:p w:rsidR="008043C7" w:rsidRPr="001760F5" w:rsidRDefault="00DF64FB" w:rsidP="00C41524">
            <w:pPr>
              <w:spacing w:line="380" w:lineRule="exact"/>
              <w:rPr>
                <w:rFonts w:eastAsia="仿宋_GB2312"/>
                <w:sz w:val="28"/>
                <w:szCs w:val="28"/>
              </w:rPr>
            </w:pPr>
            <w:hyperlink r:id="rId11" w:tgtFrame="_blank" w:history="1">
              <w:r w:rsidR="0004022D" w:rsidRPr="0085362E">
                <w:rPr>
                  <w:rFonts w:eastAsia="仿宋_GB2312"/>
                  <w:sz w:val="28"/>
                  <w:szCs w:val="28"/>
                </w:rPr>
                <w:t>GB/T 16886.10-2017</w:t>
              </w:r>
            </w:hyperlink>
            <w:r w:rsidR="008043C7" w:rsidRPr="001760F5">
              <w:rPr>
                <w:rFonts w:eastAsia="仿宋_GB2312"/>
                <w:sz w:val="28"/>
                <w:szCs w:val="28"/>
              </w:rPr>
              <w:t xml:space="preserve">  </w:t>
            </w:r>
          </w:p>
        </w:tc>
        <w:tc>
          <w:tcPr>
            <w:tcW w:w="5343" w:type="dxa"/>
          </w:tcPr>
          <w:p w:rsidR="008043C7" w:rsidRPr="001760F5" w:rsidRDefault="0004022D" w:rsidP="00C41524">
            <w:pPr>
              <w:spacing w:line="380" w:lineRule="exact"/>
              <w:rPr>
                <w:rFonts w:eastAsia="仿宋_GB2312"/>
                <w:sz w:val="28"/>
                <w:szCs w:val="28"/>
              </w:rPr>
            </w:pPr>
            <w:r w:rsidRPr="0004022D">
              <w:rPr>
                <w:rFonts w:eastAsia="仿宋_GB2312"/>
                <w:sz w:val="28"/>
                <w:szCs w:val="28"/>
              </w:rPr>
              <w:t>医疗器械生物学评价</w:t>
            </w:r>
            <w:r w:rsidRPr="0004022D">
              <w:rPr>
                <w:rFonts w:eastAsia="仿宋_GB2312"/>
                <w:sz w:val="28"/>
                <w:szCs w:val="28"/>
              </w:rPr>
              <w:t xml:space="preserve"> </w:t>
            </w:r>
            <w:r w:rsidRPr="0004022D">
              <w:rPr>
                <w:rFonts w:eastAsia="仿宋_GB2312"/>
                <w:sz w:val="28"/>
                <w:szCs w:val="28"/>
              </w:rPr>
              <w:t>第</w:t>
            </w:r>
            <w:r w:rsidRPr="0004022D">
              <w:rPr>
                <w:rFonts w:eastAsia="仿宋_GB2312"/>
                <w:sz w:val="28"/>
                <w:szCs w:val="28"/>
              </w:rPr>
              <w:t>10</w:t>
            </w:r>
            <w:r w:rsidRPr="0004022D">
              <w:rPr>
                <w:rFonts w:eastAsia="仿宋_GB2312"/>
                <w:sz w:val="28"/>
                <w:szCs w:val="28"/>
              </w:rPr>
              <w:t>部分：刺激与皮肤致敏试验</w:t>
            </w:r>
            <w:r w:rsidRPr="0004022D">
              <w:rPr>
                <w:rFonts w:eastAsia="仿宋_GB2312"/>
                <w:sz w:val="28"/>
                <w:szCs w:val="28"/>
              </w:rPr>
              <w:t> </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GB/T</w:t>
            </w:r>
            <w:r w:rsidRPr="001760F5">
              <w:rPr>
                <w:rFonts w:eastAsia="仿宋_GB2312" w:hint="eastAsia"/>
                <w:sz w:val="28"/>
                <w:szCs w:val="28"/>
              </w:rPr>
              <w:t xml:space="preserve"> </w:t>
            </w:r>
            <w:r w:rsidRPr="001760F5">
              <w:rPr>
                <w:rFonts w:eastAsia="仿宋_GB2312"/>
                <w:sz w:val="28"/>
                <w:szCs w:val="28"/>
              </w:rPr>
              <w:t>16886.1</w:t>
            </w:r>
            <w:r w:rsidRPr="001760F5">
              <w:rPr>
                <w:rFonts w:eastAsia="仿宋_GB2312" w:hint="eastAsia"/>
                <w:sz w:val="28"/>
                <w:szCs w:val="28"/>
              </w:rPr>
              <w:t>1</w:t>
            </w:r>
            <w:r w:rsidRPr="001760F5">
              <w:rPr>
                <w:rFonts w:eastAsia="仿宋_GB2312"/>
                <w:sz w:val="28"/>
                <w:szCs w:val="28"/>
              </w:rPr>
              <w:t>-20</w:t>
            </w:r>
            <w:r w:rsidRPr="001760F5">
              <w:rPr>
                <w:rFonts w:eastAsia="仿宋_GB2312" w:hint="eastAsia"/>
                <w:sz w:val="28"/>
                <w:szCs w:val="28"/>
              </w:rPr>
              <w:t>11</w:t>
            </w:r>
            <w:r w:rsidRPr="001760F5">
              <w:rPr>
                <w:rFonts w:eastAsia="仿宋_GB2312"/>
                <w:sz w:val="28"/>
                <w:szCs w:val="28"/>
              </w:rPr>
              <w:t xml:space="preserve">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1</w:t>
            </w:r>
            <w:r w:rsidRPr="001760F5">
              <w:rPr>
                <w:rFonts w:eastAsia="仿宋_GB2312" w:hint="eastAsia"/>
                <w:sz w:val="28"/>
                <w:szCs w:val="28"/>
              </w:rPr>
              <w:t>1</w:t>
            </w:r>
            <w:r w:rsidRPr="001760F5">
              <w:rPr>
                <w:rFonts w:eastAsia="仿宋_GB2312" w:hint="eastAsia"/>
                <w:sz w:val="28"/>
                <w:szCs w:val="28"/>
              </w:rPr>
              <w:t>部分：全身毒性试验</w:t>
            </w:r>
          </w:p>
        </w:tc>
      </w:tr>
      <w:tr w:rsidR="008043C7" w:rsidRPr="00E45AB4" w:rsidTr="00C41524">
        <w:trPr>
          <w:trHeight w:val="556"/>
        </w:trPr>
        <w:tc>
          <w:tcPr>
            <w:tcW w:w="3227" w:type="dxa"/>
          </w:tcPr>
          <w:p w:rsidR="008043C7" w:rsidRPr="001760F5" w:rsidRDefault="00DF64FB" w:rsidP="00C41524">
            <w:pPr>
              <w:spacing w:line="380" w:lineRule="exact"/>
              <w:rPr>
                <w:rFonts w:eastAsia="仿宋_GB2312"/>
                <w:sz w:val="28"/>
                <w:szCs w:val="28"/>
              </w:rPr>
            </w:pPr>
            <w:hyperlink r:id="rId12" w:tgtFrame="_blank" w:history="1">
              <w:r w:rsidR="00286E09" w:rsidRPr="0085362E">
                <w:rPr>
                  <w:rFonts w:eastAsia="仿宋_GB2312"/>
                  <w:sz w:val="28"/>
                  <w:szCs w:val="28"/>
                </w:rPr>
                <w:t>GB/T 16886.12-2017</w:t>
              </w:r>
            </w:hyperlink>
          </w:p>
        </w:tc>
        <w:tc>
          <w:tcPr>
            <w:tcW w:w="5343" w:type="dxa"/>
          </w:tcPr>
          <w:p w:rsidR="008043C7" w:rsidRPr="001760F5" w:rsidRDefault="00286E09" w:rsidP="00C41524">
            <w:pPr>
              <w:spacing w:line="380" w:lineRule="exact"/>
              <w:rPr>
                <w:rFonts w:eastAsia="仿宋_GB2312"/>
                <w:sz w:val="28"/>
                <w:szCs w:val="28"/>
              </w:rPr>
            </w:pPr>
            <w:r w:rsidRPr="0085362E">
              <w:rPr>
                <w:rFonts w:eastAsia="仿宋_GB2312"/>
                <w:sz w:val="28"/>
                <w:szCs w:val="28"/>
              </w:rPr>
              <w:t>医疗器械生物学评价</w:t>
            </w:r>
            <w:r w:rsidRPr="0085362E">
              <w:rPr>
                <w:rFonts w:eastAsia="仿宋_GB2312"/>
                <w:sz w:val="28"/>
                <w:szCs w:val="28"/>
              </w:rPr>
              <w:t xml:space="preserve"> </w:t>
            </w:r>
            <w:r w:rsidRPr="0085362E">
              <w:rPr>
                <w:rFonts w:eastAsia="仿宋_GB2312"/>
                <w:sz w:val="28"/>
                <w:szCs w:val="28"/>
              </w:rPr>
              <w:t>第</w:t>
            </w:r>
            <w:r w:rsidRPr="0085362E">
              <w:rPr>
                <w:rFonts w:eastAsia="仿宋_GB2312"/>
                <w:sz w:val="28"/>
                <w:szCs w:val="28"/>
              </w:rPr>
              <w:t>12</w:t>
            </w:r>
            <w:r w:rsidRPr="0085362E">
              <w:rPr>
                <w:rFonts w:eastAsia="仿宋_GB2312"/>
                <w:sz w:val="28"/>
                <w:szCs w:val="28"/>
              </w:rPr>
              <w:t>部分：样品制备与参照材料</w:t>
            </w:r>
            <w:r w:rsidRPr="0085362E">
              <w:rPr>
                <w:rFonts w:eastAsia="仿宋_GB2312"/>
                <w:sz w:val="28"/>
                <w:szCs w:val="28"/>
              </w:rPr>
              <w:t> </w:t>
            </w:r>
          </w:p>
        </w:tc>
      </w:tr>
      <w:tr w:rsidR="008043C7" w:rsidRPr="00E45AB4" w:rsidTr="00C41524">
        <w:trPr>
          <w:trHeight w:val="556"/>
        </w:trPr>
        <w:tc>
          <w:tcPr>
            <w:tcW w:w="3227" w:type="dxa"/>
          </w:tcPr>
          <w:p w:rsidR="008043C7" w:rsidRPr="00C8006A" w:rsidRDefault="008043C7" w:rsidP="00C41524">
            <w:pPr>
              <w:spacing w:line="380" w:lineRule="exact"/>
              <w:rPr>
                <w:rFonts w:eastAsia="仿宋_GB2312"/>
                <w:sz w:val="28"/>
                <w:szCs w:val="28"/>
              </w:rPr>
            </w:pPr>
            <w:r w:rsidRPr="00C8006A">
              <w:rPr>
                <w:rFonts w:eastAsia="仿宋_GB2312"/>
                <w:sz w:val="28"/>
                <w:szCs w:val="28"/>
              </w:rPr>
              <w:t>GB/T 16886.18-2011</w:t>
            </w:r>
          </w:p>
        </w:tc>
        <w:tc>
          <w:tcPr>
            <w:tcW w:w="5343" w:type="dxa"/>
          </w:tcPr>
          <w:p w:rsidR="008043C7" w:rsidRPr="00C8006A" w:rsidRDefault="008043C7" w:rsidP="00C41524">
            <w:pPr>
              <w:spacing w:line="380" w:lineRule="exact"/>
              <w:rPr>
                <w:rFonts w:eastAsia="仿宋_GB2312"/>
                <w:sz w:val="28"/>
                <w:szCs w:val="28"/>
              </w:rPr>
            </w:pPr>
            <w:r w:rsidRPr="00C8006A">
              <w:rPr>
                <w:rFonts w:eastAsia="仿宋_GB2312" w:hint="eastAsia"/>
                <w:sz w:val="28"/>
                <w:szCs w:val="28"/>
              </w:rPr>
              <w:t>医疗器械生物学评价</w:t>
            </w:r>
            <w:r w:rsidRPr="00C8006A">
              <w:rPr>
                <w:rFonts w:eastAsia="仿宋_GB2312" w:hint="eastAsia"/>
                <w:sz w:val="28"/>
                <w:szCs w:val="28"/>
              </w:rPr>
              <w:t xml:space="preserve"> </w:t>
            </w:r>
            <w:r w:rsidRPr="00C8006A">
              <w:rPr>
                <w:rFonts w:eastAsia="仿宋_GB2312" w:hint="eastAsia"/>
                <w:sz w:val="28"/>
                <w:szCs w:val="28"/>
              </w:rPr>
              <w:t>第</w:t>
            </w:r>
            <w:r w:rsidRPr="00C8006A">
              <w:rPr>
                <w:rFonts w:eastAsia="仿宋_GB2312" w:hint="eastAsia"/>
                <w:sz w:val="28"/>
                <w:szCs w:val="28"/>
              </w:rPr>
              <w:t>18</w:t>
            </w:r>
            <w:r w:rsidRPr="00C8006A">
              <w:rPr>
                <w:rFonts w:eastAsia="仿宋_GB2312" w:hint="eastAsia"/>
                <w:sz w:val="28"/>
                <w:szCs w:val="28"/>
              </w:rPr>
              <w:t>部分：材料化学表征</w:t>
            </w:r>
          </w:p>
        </w:tc>
      </w:tr>
      <w:tr w:rsidR="008043C7" w:rsidRPr="00E45AB4" w:rsidTr="00C41524">
        <w:trPr>
          <w:trHeight w:val="556"/>
        </w:trPr>
        <w:tc>
          <w:tcPr>
            <w:tcW w:w="3227" w:type="dxa"/>
          </w:tcPr>
          <w:p w:rsidR="008043C7" w:rsidRPr="00C8006A" w:rsidRDefault="008043C7" w:rsidP="00C41524">
            <w:pPr>
              <w:spacing w:line="380" w:lineRule="exact"/>
              <w:rPr>
                <w:rFonts w:eastAsia="仿宋_GB2312"/>
                <w:sz w:val="28"/>
                <w:szCs w:val="28"/>
              </w:rPr>
            </w:pPr>
            <w:r w:rsidRPr="00C8006A">
              <w:rPr>
                <w:rFonts w:eastAsia="仿宋_GB2312"/>
                <w:sz w:val="28"/>
                <w:szCs w:val="28"/>
              </w:rPr>
              <w:t>GB/T 16886.19-2011</w:t>
            </w:r>
          </w:p>
        </w:tc>
        <w:tc>
          <w:tcPr>
            <w:tcW w:w="5343" w:type="dxa"/>
          </w:tcPr>
          <w:p w:rsidR="008043C7" w:rsidRPr="00C8006A" w:rsidRDefault="008043C7" w:rsidP="00C41524">
            <w:pPr>
              <w:spacing w:line="380" w:lineRule="exact"/>
              <w:rPr>
                <w:rFonts w:eastAsia="仿宋_GB2312"/>
                <w:sz w:val="28"/>
                <w:szCs w:val="28"/>
              </w:rPr>
            </w:pPr>
            <w:r w:rsidRPr="00C8006A">
              <w:rPr>
                <w:rFonts w:eastAsia="仿宋_GB2312" w:hint="eastAsia"/>
                <w:sz w:val="28"/>
                <w:szCs w:val="28"/>
              </w:rPr>
              <w:t>医疗器械生物学评价</w:t>
            </w:r>
            <w:r w:rsidRPr="00C8006A">
              <w:rPr>
                <w:rFonts w:eastAsia="仿宋_GB2312" w:hint="eastAsia"/>
                <w:sz w:val="28"/>
                <w:szCs w:val="28"/>
              </w:rPr>
              <w:t xml:space="preserve"> </w:t>
            </w:r>
            <w:r w:rsidRPr="00C8006A">
              <w:rPr>
                <w:rFonts w:eastAsia="仿宋_GB2312" w:hint="eastAsia"/>
                <w:sz w:val="28"/>
                <w:szCs w:val="28"/>
              </w:rPr>
              <w:t>第</w:t>
            </w:r>
            <w:r w:rsidRPr="00C8006A">
              <w:rPr>
                <w:rFonts w:eastAsia="仿宋_GB2312" w:hint="eastAsia"/>
                <w:sz w:val="28"/>
                <w:szCs w:val="28"/>
              </w:rPr>
              <w:t>19</w:t>
            </w:r>
            <w:r w:rsidRPr="00C8006A">
              <w:rPr>
                <w:rFonts w:eastAsia="仿宋_GB2312" w:hint="eastAsia"/>
                <w:sz w:val="28"/>
                <w:szCs w:val="28"/>
              </w:rPr>
              <w:t>部分：材料物</w:t>
            </w:r>
            <w:r w:rsidRPr="00C8006A">
              <w:rPr>
                <w:rFonts w:eastAsia="仿宋_GB2312" w:hint="eastAsia"/>
                <w:sz w:val="28"/>
                <w:szCs w:val="28"/>
              </w:rPr>
              <w:lastRenderedPageBreak/>
              <w:t>理化学、形态学和表面特性表征</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lastRenderedPageBreak/>
              <w:t xml:space="preserve">YY/T </w:t>
            </w:r>
            <w:r w:rsidRPr="001760F5">
              <w:rPr>
                <w:rFonts w:eastAsia="仿宋_GB2312" w:hint="eastAsia"/>
                <w:sz w:val="28"/>
                <w:szCs w:val="28"/>
              </w:rPr>
              <w:t>0127.9-2009</w:t>
            </w:r>
          </w:p>
        </w:tc>
        <w:tc>
          <w:tcPr>
            <w:tcW w:w="5343" w:type="dxa"/>
          </w:tcPr>
          <w:p w:rsidR="008043C7" w:rsidRPr="001760F5" w:rsidDel="000C21E2" w:rsidRDefault="008043C7" w:rsidP="00C41524">
            <w:pPr>
              <w:spacing w:line="380" w:lineRule="exact"/>
              <w:rPr>
                <w:rFonts w:eastAsia="仿宋_GB2312"/>
                <w:sz w:val="28"/>
                <w:szCs w:val="28"/>
              </w:rPr>
            </w:pPr>
            <w:r w:rsidRPr="001760F5">
              <w:rPr>
                <w:rFonts w:eastAsia="仿宋_GB2312" w:hint="eastAsia"/>
                <w:sz w:val="28"/>
                <w:szCs w:val="28"/>
              </w:rPr>
              <w:t>口腔医疗器械生物学评价</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2</w:t>
            </w:r>
            <w:r w:rsidRPr="001760F5">
              <w:rPr>
                <w:rFonts w:eastAsia="仿宋_GB2312" w:hint="eastAsia"/>
                <w:sz w:val="28"/>
                <w:szCs w:val="28"/>
              </w:rPr>
              <w:t>单元试验方法</w:t>
            </w:r>
            <w:r w:rsidRPr="001760F5">
              <w:rPr>
                <w:rFonts w:eastAsia="仿宋_GB2312" w:hint="eastAsia"/>
                <w:sz w:val="28"/>
                <w:szCs w:val="28"/>
              </w:rPr>
              <w:t xml:space="preserve"> </w:t>
            </w:r>
            <w:r w:rsidRPr="001760F5">
              <w:rPr>
                <w:rFonts w:eastAsia="仿宋_GB2312" w:hint="eastAsia"/>
                <w:sz w:val="28"/>
                <w:szCs w:val="28"/>
              </w:rPr>
              <w:t>细胞毒性试验琼脂扩散法</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 xml:space="preserve">YY/T 0127.10-2009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口腔材料生物学评价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2</w:t>
            </w:r>
            <w:r w:rsidRPr="001760F5">
              <w:rPr>
                <w:rFonts w:eastAsia="仿宋_GB2312" w:hint="eastAsia"/>
                <w:sz w:val="28"/>
                <w:szCs w:val="28"/>
              </w:rPr>
              <w:t>单元：口腔材料生物试验方法</w:t>
            </w:r>
            <w:r w:rsidRPr="001760F5">
              <w:rPr>
                <w:rFonts w:eastAsia="仿宋_GB2312"/>
                <w:sz w:val="28"/>
                <w:szCs w:val="28"/>
              </w:rPr>
              <w:t xml:space="preserve"> </w:t>
            </w:r>
            <w:r w:rsidRPr="001760F5">
              <w:rPr>
                <w:rFonts w:eastAsia="仿宋_GB2312" w:hint="eastAsia"/>
                <w:sz w:val="28"/>
                <w:szCs w:val="28"/>
              </w:rPr>
              <w:t>鼠伤寒沙门氏杆菌回复突变试验（</w:t>
            </w:r>
            <w:r w:rsidRPr="001760F5">
              <w:rPr>
                <w:rFonts w:eastAsia="仿宋_GB2312"/>
                <w:sz w:val="28"/>
                <w:szCs w:val="28"/>
              </w:rPr>
              <w:t>Ames</w:t>
            </w:r>
            <w:r w:rsidRPr="001760F5">
              <w:rPr>
                <w:rFonts w:eastAsia="仿宋_GB2312" w:hint="eastAsia"/>
                <w:sz w:val="28"/>
                <w:szCs w:val="28"/>
              </w:rPr>
              <w:t>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YY/T</w:t>
            </w:r>
            <w:r w:rsidRPr="001760F5">
              <w:rPr>
                <w:rFonts w:eastAsia="仿宋_GB2312" w:hint="eastAsia"/>
                <w:sz w:val="28"/>
                <w:szCs w:val="28"/>
              </w:rPr>
              <w:t xml:space="preserve"> </w:t>
            </w:r>
            <w:r w:rsidRPr="001760F5">
              <w:rPr>
                <w:rFonts w:eastAsia="仿宋_GB2312"/>
                <w:sz w:val="28"/>
                <w:szCs w:val="28"/>
              </w:rPr>
              <w:t xml:space="preserve">0127.13-2009  </w:t>
            </w: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口腔医疗器械生物学评价</w:t>
            </w:r>
            <w:r w:rsidRPr="001760F5">
              <w:rPr>
                <w:rFonts w:eastAsia="仿宋_GB2312"/>
                <w:sz w:val="28"/>
                <w:szCs w:val="28"/>
              </w:rPr>
              <w:t xml:space="preserve"> </w:t>
            </w:r>
            <w:r w:rsidRPr="001760F5">
              <w:rPr>
                <w:rFonts w:eastAsia="仿宋_GB2312" w:hint="eastAsia"/>
                <w:sz w:val="28"/>
                <w:szCs w:val="28"/>
              </w:rPr>
              <w:t>第</w:t>
            </w:r>
            <w:r w:rsidRPr="001760F5">
              <w:rPr>
                <w:rFonts w:eastAsia="仿宋_GB2312"/>
                <w:sz w:val="28"/>
                <w:szCs w:val="28"/>
              </w:rPr>
              <w:t>2</w:t>
            </w:r>
            <w:r w:rsidRPr="001760F5">
              <w:rPr>
                <w:rFonts w:eastAsia="仿宋_GB2312" w:hint="eastAsia"/>
                <w:sz w:val="28"/>
                <w:szCs w:val="28"/>
              </w:rPr>
              <w:t>单元：试验方法</w:t>
            </w:r>
            <w:r w:rsidRPr="001760F5">
              <w:rPr>
                <w:rFonts w:eastAsia="仿宋_GB2312"/>
                <w:sz w:val="28"/>
                <w:szCs w:val="28"/>
              </w:rPr>
              <w:t xml:space="preserve">  </w:t>
            </w:r>
            <w:r w:rsidRPr="001760F5">
              <w:rPr>
                <w:rFonts w:eastAsia="仿宋_GB2312" w:hint="eastAsia"/>
                <w:sz w:val="28"/>
                <w:szCs w:val="28"/>
              </w:rPr>
              <w:t>口腔粘膜刺激试验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E5F8A">
              <w:rPr>
                <w:rFonts w:eastAsia="仿宋_GB2312" w:hint="eastAsia"/>
                <w:sz w:val="28"/>
                <w:szCs w:val="28"/>
              </w:rPr>
              <w:t>YY/T 0127.14-2009</w:t>
            </w:r>
          </w:p>
        </w:tc>
        <w:tc>
          <w:tcPr>
            <w:tcW w:w="5343" w:type="dxa"/>
          </w:tcPr>
          <w:p w:rsidR="008043C7" w:rsidRPr="0069617A" w:rsidRDefault="008043C7" w:rsidP="00C41524">
            <w:pPr>
              <w:pStyle w:val="3"/>
              <w:shd w:val="clear" w:color="auto" w:fill="FFFFFF"/>
              <w:rPr>
                <w:rFonts w:asciiTheme="minorHAnsi" w:eastAsia="仿宋_GB2312" w:hAnsiTheme="minorHAnsi" w:cstheme="minorBidi"/>
                <w:b w:val="0"/>
                <w:bCs w:val="0"/>
                <w:kern w:val="2"/>
                <w:sz w:val="28"/>
                <w:szCs w:val="28"/>
              </w:rPr>
            </w:pPr>
            <w:r w:rsidRPr="001E5F8A">
              <w:rPr>
                <w:rFonts w:asciiTheme="minorHAnsi" w:eastAsia="仿宋_GB2312" w:hAnsiTheme="minorHAnsi" w:cstheme="minorBidi" w:hint="eastAsia"/>
                <w:b w:val="0"/>
                <w:bCs w:val="0"/>
                <w:kern w:val="2"/>
                <w:sz w:val="28"/>
                <w:szCs w:val="28"/>
              </w:rPr>
              <w:t>口腔医疗器械生物学评价</w:t>
            </w:r>
            <w:r w:rsidRPr="001E5F8A">
              <w:rPr>
                <w:rFonts w:asciiTheme="minorHAnsi" w:eastAsia="仿宋_GB2312" w:hAnsiTheme="minorHAnsi" w:cstheme="minorBidi" w:hint="eastAsia"/>
                <w:b w:val="0"/>
                <w:bCs w:val="0"/>
                <w:kern w:val="2"/>
                <w:sz w:val="28"/>
                <w:szCs w:val="28"/>
              </w:rPr>
              <w:t xml:space="preserve"> </w:t>
            </w:r>
            <w:r w:rsidRPr="001E5F8A">
              <w:rPr>
                <w:rFonts w:asciiTheme="minorHAnsi" w:eastAsia="仿宋_GB2312" w:hAnsiTheme="minorHAnsi" w:cstheme="minorBidi" w:hint="eastAsia"/>
                <w:b w:val="0"/>
                <w:bCs w:val="0"/>
                <w:kern w:val="2"/>
                <w:sz w:val="28"/>
                <w:szCs w:val="28"/>
              </w:rPr>
              <w:t>第</w:t>
            </w:r>
            <w:r w:rsidRPr="001E5F8A">
              <w:rPr>
                <w:rFonts w:asciiTheme="minorHAnsi" w:eastAsia="仿宋_GB2312" w:hAnsiTheme="minorHAnsi" w:cstheme="minorBidi" w:hint="eastAsia"/>
                <w:b w:val="0"/>
                <w:bCs w:val="0"/>
                <w:kern w:val="2"/>
                <w:sz w:val="28"/>
                <w:szCs w:val="28"/>
              </w:rPr>
              <w:t>2</w:t>
            </w:r>
            <w:r w:rsidRPr="001E5F8A">
              <w:rPr>
                <w:rFonts w:asciiTheme="minorHAnsi" w:eastAsia="仿宋_GB2312" w:hAnsiTheme="minorHAnsi" w:cstheme="minorBidi" w:hint="eastAsia"/>
                <w:b w:val="0"/>
                <w:bCs w:val="0"/>
                <w:kern w:val="2"/>
                <w:sz w:val="28"/>
                <w:szCs w:val="28"/>
              </w:rPr>
              <w:t>单元：试验方法</w:t>
            </w:r>
            <w:r w:rsidRPr="001E5F8A">
              <w:rPr>
                <w:rFonts w:asciiTheme="minorHAnsi" w:eastAsia="仿宋_GB2312" w:hAnsiTheme="minorHAnsi" w:cstheme="minorBidi" w:hint="eastAsia"/>
                <w:b w:val="0"/>
                <w:bCs w:val="0"/>
                <w:kern w:val="2"/>
                <w:sz w:val="28"/>
                <w:szCs w:val="28"/>
              </w:rPr>
              <w:t xml:space="preserve"> </w:t>
            </w:r>
            <w:r w:rsidRPr="001E5F8A">
              <w:rPr>
                <w:rFonts w:asciiTheme="minorHAnsi" w:eastAsia="仿宋_GB2312" w:hAnsiTheme="minorHAnsi" w:cstheme="minorBidi" w:hint="eastAsia"/>
                <w:b w:val="0"/>
                <w:bCs w:val="0"/>
                <w:kern w:val="2"/>
                <w:sz w:val="28"/>
                <w:szCs w:val="28"/>
              </w:rPr>
              <w:t>急性经口全身毒性试验</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 xml:space="preserve">YY/T 0127.15-2009  </w:t>
            </w:r>
          </w:p>
        </w:tc>
        <w:tc>
          <w:tcPr>
            <w:tcW w:w="5343" w:type="dxa"/>
          </w:tcPr>
          <w:p w:rsidR="008043C7" w:rsidRPr="001760F5" w:rsidRDefault="008043C7" w:rsidP="00C41524">
            <w:pPr>
              <w:spacing w:line="380" w:lineRule="exact"/>
              <w:rPr>
                <w:rFonts w:eastAsia="仿宋_GB2312"/>
                <w:sz w:val="28"/>
                <w:szCs w:val="28"/>
              </w:rPr>
            </w:pPr>
            <w:r w:rsidRPr="001E5F8A">
              <w:rPr>
                <w:rFonts w:eastAsia="仿宋_GB2312" w:hint="eastAsia"/>
                <w:sz w:val="28"/>
                <w:szCs w:val="28"/>
              </w:rPr>
              <w:t>口腔医疗器械生物学评价</w:t>
            </w:r>
            <w:r w:rsidRPr="001E5F8A">
              <w:rPr>
                <w:rFonts w:eastAsia="仿宋_GB2312" w:hint="eastAsia"/>
                <w:sz w:val="28"/>
                <w:szCs w:val="28"/>
              </w:rPr>
              <w:t xml:space="preserve"> </w:t>
            </w:r>
            <w:r w:rsidRPr="001E5F8A">
              <w:rPr>
                <w:rFonts w:eastAsia="仿宋_GB2312" w:hint="eastAsia"/>
                <w:sz w:val="28"/>
                <w:szCs w:val="28"/>
              </w:rPr>
              <w:t>第</w:t>
            </w:r>
            <w:r w:rsidRPr="001E5F8A">
              <w:rPr>
                <w:rFonts w:eastAsia="仿宋_GB2312" w:hint="eastAsia"/>
                <w:sz w:val="28"/>
                <w:szCs w:val="28"/>
              </w:rPr>
              <w:t>2</w:t>
            </w:r>
            <w:r w:rsidRPr="001E5F8A">
              <w:rPr>
                <w:rFonts w:eastAsia="仿宋_GB2312" w:hint="eastAsia"/>
                <w:sz w:val="28"/>
                <w:szCs w:val="28"/>
              </w:rPr>
              <w:t>单元：试验方法</w:t>
            </w:r>
            <w:r w:rsidRPr="001E5F8A">
              <w:rPr>
                <w:rFonts w:eastAsia="仿宋_GB2312" w:hint="eastAsia"/>
                <w:sz w:val="28"/>
                <w:szCs w:val="28"/>
              </w:rPr>
              <w:t xml:space="preserve"> </w:t>
            </w:r>
            <w:r w:rsidRPr="001E5F8A">
              <w:rPr>
                <w:rFonts w:eastAsia="仿宋_GB2312" w:hint="eastAsia"/>
                <w:sz w:val="28"/>
                <w:szCs w:val="28"/>
              </w:rPr>
              <w:t>亚急性和亚慢性全身毒性试验：经口途径</w:t>
            </w:r>
          </w:p>
        </w:tc>
      </w:tr>
      <w:tr w:rsidR="008043C7" w:rsidRPr="00E45AB4" w:rsidTr="00C41524">
        <w:trPr>
          <w:trHeight w:val="556"/>
        </w:trPr>
        <w:tc>
          <w:tcPr>
            <w:tcW w:w="3227" w:type="dxa"/>
          </w:tcPr>
          <w:p w:rsidR="008043C7" w:rsidRPr="001760F5" w:rsidRDefault="008043C7" w:rsidP="00C41524">
            <w:pPr>
              <w:spacing w:line="380" w:lineRule="exact"/>
              <w:rPr>
                <w:rFonts w:eastAsia="仿宋_GB2312"/>
                <w:sz w:val="28"/>
                <w:szCs w:val="28"/>
              </w:rPr>
            </w:pPr>
            <w:r w:rsidRPr="001E5F8A">
              <w:rPr>
                <w:rFonts w:eastAsia="仿宋_GB2312"/>
                <w:sz w:val="28"/>
                <w:szCs w:val="28"/>
              </w:rPr>
              <w:t>YY/T 0127.17-2014</w:t>
            </w:r>
          </w:p>
        </w:tc>
        <w:tc>
          <w:tcPr>
            <w:tcW w:w="5343" w:type="dxa"/>
          </w:tcPr>
          <w:p w:rsidR="008043C7" w:rsidRPr="001E5F8A" w:rsidRDefault="008043C7" w:rsidP="00C41524">
            <w:pPr>
              <w:spacing w:line="380" w:lineRule="exact"/>
              <w:rPr>
                <w:rFonts w:eastAsia="仿宋_GB2312"/>
                <w:sz w:val="28"/>
                <w:szCs w:val="28"/>
              </w:rPr>
            </w:pPr>
            <w:r w:rsidRPr="001E5F8A">
              <w:rPr>
                <w:rFonts w:eastAsia="仿宋_GB2312" w:hint="eastAsia"/>
                <w:sz w:val="28"/>
                <w:szCs w:val="28"/>
              </w:rPr>
              <w:t>口腔医疗器械生物学评价</w:t>
            </w:r>
            <w:r w:rsidRPr="001E5F8A">
              <w:rPr>
                <w:rFonts w:eastAsia="仿宋_GB2312" w:hint="eastAsia"/>
                <w:sz w:val="28"/>
                <w:szCs w:val="28"/>
              </w:rPr>
              <w:t xml:space="preserve"> </w:t>
            </w:r>
            <w:r w:rsidRPr="001E5F8A">
              <w:rPr>
                <w:rFonts w:eastAsia="仿宋_GB2312" w:hint="eastAsia"/>
                <w:sz w:val="28"/>
                <w:szCs w:val="28"/>
              </w:rPr>
              <w:t>第</w:t>
            </w:r>
            <w:r w:rsidRPr="001E5F8A">
              <w:rPr>
                <w:rFonts w:eastAsia="仿宋_GB2312" w:hint="eastAsia"/>
                <w:sz w:val="28"/>
                <w:szCs w:val="28"/>
              </w:rPr>
              <w:t>17</w:t>
            </w:r>
            <w:r w:rsidRPr="001E5F8A">
              <w:rPr>
                <w:rFonts w:eastAsia="仿宋_GB2312" w:hint="eastAsia"/>
                <w:sz w:val="28"/>
                <w:szCs w:val="28"/>
              </w:rPr>
              <w:t>部分：小鼠淋巴瘤细胞（</w:t>
            </w:r>
            <w:r w:rsidRPr="001E5F8A">
              <w:rPr>
                <w:rFonts w:eastAsia="仿宋_GB2312" w:hint="eastAsia"/>
                <w:sz w:val="28"/>
                <w:szCs w:val="28"/>
              </w:rPr>
              <w:t>TK</w:t>
            </w:r>
            <w:r w:rsidRPr="001E5F8A">
              <w:rPr>
                <w:rFonts w:eastAsia="仿宋_GB2312" w:hint="eastAsia"/>
                <w:sz w:val="28"/>
                <w:szCs w:val="28"/>
              </w:rPr>
              <w:t>）基因突变试验</w:t>
            </w:r>
          </w:p>
        </w:tc>
      </w:tr>
      <w:tr w:rsidR="008043C7" w:rsidRPr="00E45AB4" w:rsidTr="00C41524">
        <w:trPr>
          <w:trHeight w:val="556"/>
        </w:trPr>
        <w:tc>
          <w:tcPr>
            <w:tcW w:w="3227" w:type="dxa"/>
          </w:tcPr>
          <w:p w:rsidR="008043C7" w:rsidRDefault="008043C7" w:rsidP="00C41524">
            <w:pPr>
              <w:spacing w:line="380" w:lineRule="exact"/>
              <w:rPr>
                <w:rFonts w:eastAsia="仿宋_GB2312"/>
                <w:sz w:val="28"/>
                <w:szCs w:val="28"/>
              </w:rPr>
            </w:pPr>
            <w:r w:rsidRPr="001760F5">
              <w:rPr>
                <w:rFonts w:eastAsia="仿宋_GB2312" w:hint="eastAsia"/>
                <w:sz w:val="28"/>
                <w:szCs w:val="28"/>
              </w:rPr>
              <w:t xml:space="preserve">YY/T 0268-2008 </w:t>
            </w:r>
          </w:p>
          <w:p w:rsidR="00C61701" w:rsidRPr="001760F5" w:rsidRDefault="00C61701" w:rsidP="00C41524">
            <w:pPr>
              <w:spacing w:line="380" w:lineRule="exact"/>
              <w:rPr>
                <w:rFonts w:eastAsia="仿宋_GB2312"/>
                <w:sz w:val="28"/>
                <w:szCs w:val="28"/>
              </w:rPr>
            </w:pPr>
          </w:p>
        </w:tc>
        <w:tc>
          <w:tcPr>
            <w:tcW w:w="5343" w:type="dxa"/>
          </w:tcPr>
          <w:p w:rsidR="008043C7" w:rsidRPr="001760F5" w:rsidRDefault="008043C7" w:rsidP="00C41524">
            <w:pPr>
              <w:spacing w:line="380" w:lineRule="exact"/>
              <w:rPr>
                <w:rFonts w:eastAsia="仿宋_GB2312"/>
                <w:sz w:val="28"/>
                <w:szCs w:val="28"/>
              </w:rPr>
            </w:pPr>
            <w:r w:rsidRPr="001760F5">
              <w:rPr>
                <w:rFonts w:eastAsia="仿宋_GB2312" w:hint="eastAsia"/>
                <w:sz w:val="28"/>
                <w:szCs w:val="28"/>
              </w:rPr>
              <w:t>牙科学</w:t>
            </w:r>
            <w:r w:rsidRPr="001760F5">
              <w:rPr>
                <w:rFonts w:eastAsia="仿宋_GB2312" w:hint="eastAsia"/>
                <w:sz w:val="28"/>
                <w:szCs w:val="28"/>
              </w:rPr>
              <w:t xml:space="preserve"> </w:t>
            </w:r>
            <w:r w:rsidRPr="001760F5">
              <w:rPr>
                <w:rFonts w:eastAsia="仿宋_GB2312" w:hint="eastAsia"/>
                <w:sz w:val="28"/>
                <w:szCs w:val="28"/>
              </w:rPr>
              <w:t>口腔医疗器械生物学评价</w:t>
            </w:r>
            <w:r w:rsidRPr="001760F5">
              <w:rPr>
                <w:rFonts w:eastAsia="仿宋_GB2312" w:hint="eastAsia"/>
                <w:sz w:val="28"/>
                <w:szCs w:val="28"/>
              </w:rPr>
              <w:t xml:space="preserve"> </w:t>
            </w:r>
            <w:r w:rsidRPr="001760F5">
              <w:rPr>
                <w:rFonts w:eastAsia="仿宋_GB2312" w:hint="eastAsia"/>
                <w:sz w:val="28"/>
                <w:szCs w:val="28"/>
              </w:rPr>
              <w:t>第</w:t>
            </w:r>
            <w:r w:rsidRPr="001760F5">
              <w:rPr>
                <w:rFonts w:eastAsia="仿宋_GB2312" w:hint="eastAsia"/>
                <w:sz w:val="28"/>
                <w:szCs w:val="28"/>
              </w:rPr>
              <w:t>1</w:t>
            </w:r>
            <w:r w:rsidRPr="001760F5">
              <w:rPr>
                <w:rFonts w:eastAsia="仿宋_GB2312" w:hint="eastAsia"/>
                <w:sz w:val="28"/>
                <w:szCs w:val="28"/>
              </w:rPr>
              <w:t>单元：评价与试验</w:t>
            </w:r>
          </w:p>
        </w:tc>
      </w:tr>
      <w:tr w:rsidR="008043C7" w:rsidRPr="00E45AB4" w:rsidTr="00C41524">
        <w:trPr>
          <w:trHeight w:val="637"/>
        </w:trPr>
        <w:tc>
          <w:tcPr>
            <w:tcW w:w="3227" w:type="dxa"/>
          </w:tcPr>
          <w:p w:rsidR="008043C7" w:rsidRPr="00B35523" w:rsidRDefault="008043C7" w:rsidP="00C41524">
            <w:pPr>
              <w:spacing w:line="380" w:lineRule="exact"/>
              <w:rPr>
                <w:rFonts w:eastAsia="仿宋_GB2312"/>
                <w:sz w:val="28"/>
                <w:szCs w:val="28"/>
              </w:rPr>
            </w:pPr>
            <w:r w:rsidRPr="00B35523">
              <w:rPr>
                <w:rFonts w:eastAsia="仿宋_GB2312"/>
                <w:sz w:val="28"/>
                <w:szCs w:val="28"/>
              </w:rPr>
              <w:t>YY/T 0316</w:t>
            </w:r>
            <w:r w:rsidRPr="001E5F8A">
              <w:rPr>
                <w:rFonts w:eastAsia="仿宋_GB2312" w:hint="eastAsia"/>
                <w:sz w:val="28"/>
                <w:szCs w:val="28"/>
              </w:rPr>
              <w:t>-</w:t>
            </w:r>
            <w:r w:rsidRPr="00B35523">
              <w:rPr>
                <w:rFonts w:eastAsia="仿宋_GB2312"/>
                <w:sz w:val="28"/>
                <w:szCs w:val="28"/>
              </w:rPr>
              <w:t>2016</w:t>
            </w:r>
          </w:p>
        </w:tc>
        <w:tc>
          <w:tcPr>
            <w:tcW w:w="5343" w:type="dxa"/>
          </w:tcPr>
          <w:p w:rsidR="008043C7" w:rsidRPr="00B35523" w:rsidRDefault="008043C7" w:rsidP="00C41524">
            <w:pPr>
              <w:spacing w:line="380" w:lineRule="exact"/>
              <w:rPr>
                <w:rFonts w:eastAsia="仿宋_GB2312"/>
                <w:sz w:val="28"/>
                <w:szCs w:val="28"/>
              </w:rPr>
            </w:pPr>
            <w:r w:rsidRPr="00B35523">
              <w:rPr>
                <w:rFonts w:eastAsia="仿宋_GB2312"/>
                <w:sz w:val="28"/>
                <w:szCs w:val="28"/>
              </w:rPr>
              <w:t>医疗器械</w:t>
            </w:r>
            <w:r w:rsidRPr="00B35523">
              <w:rPr>
                <w:rFonts w:eastAsia="仿宋_GB2312"/>
                <w:sz w:val="28"/>
                <w:szCs w:val="28"/>
              </w:rPr>
              <w:t xml:space="preserve"> </w:t>
            </w:r>
            <w:r w:rsidRPr="00B35523">
              <w:rPr>
                <w:rFonts w:eastAsia="仿宋_GB2312"/>
                <w:sz w:val="28"/>
                <w:szCs w:val="28"/>
              </w:rPr>
              <w:t>风险管理对医疗器械的应用</w:t>
            </w:r>
          </w:p>
        </w:tc>
      </w:tr>
      <w:tr w:rsidR="008043C7" w:rsidRPr="00E45AB4" w:rsidTr="00C41524">
        <w:trPr>
          <w:trHeight w:val="513"/>
        </w:trPr>
        <w:tc>
          <w:tcPr>
            <w:tcW w:w="3227" w:type="dxa"/>
          </w:tcPr>
          <w:p w:rsidR="008043C7" w:rsidRPr="001760F5" w:rsidRDefault="008043C7" w:rsidP="00C41524">
            <w:pPr>
              <w:spacing w:line="380" w:lineRule="exact"/>
              <w:rPr>
                <w:rFonts w:eastAsia="仿宋_GB2312"/>
                <w:sz w:val="28"/>
                <w:szCs w:val="28"/>
              </w:rPr>
            </w:pPr>
            <w:r w:rsidRPr="001760F5">
              <w:rPr>
                <w:rFonts w:eastAsia="仿宋_GB2312"/>
                <w:sz w:val="28"/>
                <w:szCs w:val="28"/>
              </w:rPr>
              <w:t>YY/T 0466.1</w:t>
            </w:r>
            <w:r w:rsidRPr="001E5F8A">
              <w:rPr>
                <w:rFonts w:eastAsia="仿宋_GB2312" w:hint="eastAsia"/>
                <w:sz w:val="28"/>
                <w:szCs w:val="28"/>
              </w:rPr>
              <w:t>-</w:t>
            </w:r>
            <w:r w:rsidRPr="001760F5">
              <w:rPr>
                <w:rFonts w:eastAsia="仿宋_GB2312"/>
                <w:sz w:val="28"/>
                <w:szCs w:val="28"/>
              </w:rPr>
              <w:t>2016</w:t>
            </w:r>
          </w:p>
        </w:tc>
        <w:tc>
          <w:tcPr>
            <w:tcW w:w="5343" w:type="dxa"/>
          </w:tcPr>
          <w:p w:rsidR="008043C7" w:rsidRPr="001760F5" w:rsidRDefault="008043C7" w:rsidP="00C41524">
            <w:pPr>
              <w:spacing w:line="380" w:lineRule="exact"/>
              <w:rPr>
                <w:rFonts w:eastAsia="仿宋_GB2312"/>
                <w:sz w:val="28"/>
                <w:szCs w:val="28"/>
              </w:rPr>
            </w:pPr>
            <w:r w:rsidRPr="00B35523">
              <w:rPr>
                <w:rFonts w:eastAsia="仿宋_GB2312"/>
                <w:sz w:val="28"/>
                <w:szCs w:val="28"/>
              </w:rPr>
              <w:t>医疗器械用于医疗器械标签、标记和提供信息的符号</w:t>
            </w:r>
            <w:r w:rsidRPr="00B35523">
              <w:rPr>
                <w:rFonts w:eastAsia="仿宋_GB2312"/>
                <w:sz w:val="28"/>
                <w:szCs w:val="28"/>
              </w:rPr>
              <w:t xml:space="preserve"> </w:t>
            </w:r>
            <w:r w:rsidRPr="00B35523">
              <w:rPr>
                <w:rFonts w:eastAsia="仿宋_GB2312"/>
                <w:sz w:val="28"/>
                <w:szCs w:val="28"/>
              </w:rPr>
              <w:t>第</w:t>
            </w:r>
            <w:r w:rsidRPr="00B35523">
              <w:rPr>
                <w:rFonts w:eastAsia="仿宋_GB2312"/>
                <w:sz w:val="28"/>
                <w:szCs w:val="28"/>
              </w:rPr>
              <w:t>1</w:t>
            </w:r>
            <w:r w:rsidRPr="00B35523">
              <w:rPr>
                <w:rFonts w:eastAsia="仿宋_GB2312"/>
                <w:sz w:val="28"/>
                <w:szCs w:val="28"/>
              </w:rPr>
              <w:t>部分：通用要求</w:t>
            </w:r>
          </w:p>
        </w:tc>
      </w:tr>
      <w:tr w:rsidR="008043C7" w:rsidRPr="00E45AB4" w:rsidTr="00C41524">
        <w:trPr>
          <w:trHeight w:val="513"/>
        </w:trPr>
        <w:tc>
          <w:tcPr>
            <w:tcW w:w="3227" w:type="dxa"/>
          </w:tcPr>
          <w:p w:rsidR="008043C7" w:rsidRPr="001760F5" w:rsidRDefault="008043C7" w:rsidP="00C41524">
            <w:pPr>
              <w:spacing w:line="380" w:lineRule="exact"/>
              <w:rPr>
                <w:rFonts w:eastAsia="仿宋_GB2312"/>
                <w:sz w:val="28"/>
                <w:szCs w:val="28"/>
              </w:rPr>
            </w:pPr>
            <w:r w:rsidRPr="002B6422">
              <w:rPr>
                <w:rFonts w:eastAsia="仿宋_GB2312"/>
                <w:sz w:val="28"/>
                <w:szCs w:val="28"/>
              </w:rPr>
              <w:t>YY 0270.1-2011</w:t>
            </w:r>
          </w:p>
        </w:tc>
        <w:tc>
          <w:tcPr>
            <w:tcW w:w="5343" w:type="dxa"/>
          </w:tcPr>
          <w:p w:rsidR="008043C7" w:rsidRPr="001760F5" w:rsidRDefault="008043C7" w:rsidP="00C41524">
            <w:pPr>
              <w:spacing w:line="380" w:lineRule="exact"/>
              <w:rPr>
                <w:rFonts w:eastAsia="仿宋_GB2312"/>
                <w:sz w:val="28"/>
                <w:szCs w:val="28"/>
              </w:rPr>
            </w:pPr>
            <w:r w:rsidRPr="002B6422">
              <w:rPr>
                <w:rFonts w:eastAsia="仿宋_GB2312" w:hint="eastAsia"/>
                <w:sz w:val="28"/>
                <w:szCs w:val="28"/>
              </w:rPr>
              <w:t>牙科学</w:t>
            </w:r>
            <w:r w:rsidRPr="002B6422">
              <w:rPr>
                <w:rFonts w:eastAsia="仿宋_GB2312" w:hint="eastAsia"/>
                <w:sz w:val="28"/>
                <w:szCs w:val="28"/>
              </w:rPr>
              <w:t xml:space="preserve"> </w:t>
            </w:r>
            <w:r w:rsidRPr="002B6422">
              <w:rPr>
                <w:rFonts w:eastAsia="仿宋_GB2312" w:hint="eastAsia"/>
                <w:sz w:val="28"/>
                <w:szCs w:val="28"/>
              </w:rPr>
              <w:t>基托聚合物</w:t>
            </w:r>
            <w:r w:rsidRPr="002B6422">
              <w:rPr>
                <w:rFonts w:eastAsia="仿宋_GB2312" w:hint="eastAsia"/>
                <w:sz w:val="28"/>
                <w:szCs w:val="28"/>
              </w:rPr>
              <w:t xml:space="preserve"> </w:t>
            </w:r>
            <w:r w:rsidRPr="002B6422">
              <w:rPr>
                <w:rFonts w:eastAsia="仿宋_GB2312" w:hint="eastAsia"/>
                <w:sz w:val="28"/>
                <w:szCs w:val="28"/>
              </w:rPr>
              <w:t>第</w:t>
            </w:r>
            <w:r w:rsidRPr="002B6422">
              <w:rPr>
                <w:rFonts w:eastAsia="仿宋_GB2312" w:hint="eastAsia"/>
                <w:sz w:val="28"/>
                <w:szCs w:val="28"/>
              </w:rPr>
              <w:t>1</w:t>
            </w:r>
            <w:r w:rsidRPr="002B6422">
              <w:rPr>
                <w:rFonts w:eastAsia="仿宋_GB2312" w:hint="eastAsia"/>
                <w:sz w:val="28"/>
                <w:szCs w:val="28"/>
              </w:rPr>
              <w:t>部分：义齿基托聚合物</w:t>
            </w:r>
          </w:p>
        </w:tc>
      </w:tr>
      <w:tr w:rsidR="008043C7" w:rsidRPr="00E45AB4" w:rsidTr="00C41524">
        <w:trPr>
          <w:trHeight w:val="513"/>
        </w:trPr>
        <w:tc>
          <w:tcPr>
            <w:tcW w:w="3227" w:type="dxa"/>
          </w:tcPr>
          <w:p w:rsidR="008043C7" w:rsidRPr="002B6422" w:rsidRDefault="008043C7" w:rsidP="00C41524">
            <w:pPr>
              <w:spacing w:line="380" w:lineRule="exact"/>
              <w:rPr>
                <w:rFonts w:eastAsia="仿宋_GB2312"/>
                <w:sz w:val="28"/>
                <w:szCs w:val="28"/>
              </w:rPr>
            </w:pPr>
            <w:r w:rsidRPr="002B6422">
              <w:rPr>
                <w:rFonts w:eastAsia="仿宋_GB2312"/>
                <w:sz w:val="28"/>
                <w:szCs w:val="28"/>
              </w:rPr>
              <w:t>YY/T 0270.2-2011</w:t>
            </w:r>
          </w:p>
        </w:tc>
        <w:tc>
          <w:tcPr>
            <w:tcW w:w="5343" w:type="dxa"/>
          </w:tcPr>
          <w:p w:rsidR="008043C7" w:rsidRPr="002B6422" w:rsidRDefault="008043C7" w:rsidP="00C41524">
            <w:pPr>
              <w:spacing w:line="380" w:lineRule="exact"/>
              <w:rPr>
                <w:rFonts w:eastAsia="仿宋_GB2312"/>
                <w:sz w:val="28"/>
                <w:szCs w:val="28"/>
              </w:rPr>
            </w:pPr>
            <w:r w:rsidRPr="002B6422">
              <w:rPr>
                <w:rFonts w:eastAsia="仿宋_GB2312" w:hint="eastAsia"/>
                <w:sz w:val="28"/>
                <w:szCs w:val="28"/>
              </w:rPr>
              <w:t>牙科学</w:t>
            </w:r>
            <w:r w:rsidRPr="002B6422">
              <w:rPr>
                <w:rFonts w:eastAsia="仿宋_GB2312" w:hint="eastAsia"/>
                <w:sz w:val="28"/>
                <w:szCs w:val="28"/>
              </w:rPr>
              <w:t xml:space="preserve"> </w:t>
            </w:r>
            <w:r w:rsidRPr="002B6422">
              <w:rPr>
                <w:rFonts w:eastAsia="仿宋_GB2312" w:hint="eastAsia"/>
                <w:sz w:val="28"/>
                <w:szCs w:val="28"/>
              </w:rPr>
              <w:t>基托聚合物</w:t>
            </w:r>
            <w:r w:rsidRPr="002B6422">
              <w:rPr>
                <w:rFonts w:eastAsia="仿宋_GB2312" w:hint="eastAsia"/>
                <w:sz w:val="28"/>
                <w:szCs w:val="28"/>
              </w:rPr>
              <w:t xml:space="preserve"> </w:t>
            </w:r>
            <w:r w:rsidRPr="002B6422">
              <w:rPr>
                <w:rFonts w:eastAsia="仿宋_GB2312" w:hint="eastAsia"/>
                <w:sz w:val="28"/>
                <w:szCs w:val="28"/>
              </w:rPr>
              <w:t>第</w:t>
            </w:r>
            <w:r w:rsidRPr="002B6422">
              <w:rPr>
                <w:rFonts w:eastAsia="仿宋_GB2312" w:hint="eastAsia"/>
                <w:sz w:val="28"/>
                <w:szCs w:val="28"/>
              </w:rPr>
              <w:t>2</w:t>
            </w:r>
            <w:r w:rsidRPr="002B6422">
              <w:rPr>
                <w:rFonts w:eastAsia="仿宋_GB2312" w:hint="eastAsia"/>
                <w:sz w:val="28"/>
                <w:szCs w:val="28"/>
              </w:rPr>
              <w:t>部分：正畸基托聚合物</w:t>
            </w:r>
          </w:p>
        </w:tc>
      </w:tr>
      <w:tr w:rsidR="008043C7" w:rsidRPr="00E45AB4" w:rsidTr="00C41524">
        <w:trPr>
          <w:trHeight w:val="513"/>
        </w:trPr>
        <w:tc>
          <w:tcPr>
            <w:tcW w:w="3227" w:type="dxa"/>
          </w:tcPr>
          <w:p w:rsidR="008043C7" w:rsidRPr="001760F5" w:rsidRDefault="008043C7" w:rsidP="00C41524">
            <w:pPr>
              <w:spacing w:line="380" w:lineRule="exact"/>
              <w:rPr>
                <w:rFonts w:eastAsia="仿宋_GB2312"/>
                <w:sz w:val="28"/>
                <w:szCs w:val="28"/>
              </w:rPr>
            </w:pPr>
            <w:r w:rsidRPr="00B35523">
              <w:rPr>
                <w:rFonts w:eastAsia="仿宋_GB2312"/>
                <w:sz w:val="28"/>
                <w:szCs w:val="28"/>
              </w:rPr>
              <w:t>YY/T 0313</w:t>
            </w:r>
            <w:r>
              <w:rPr>
                <w:rFonts w:eastAsia="仿宋_GB2312" w:hint="eastAsia"/>
                <w:sz w:val="28"/>
                <w:szCs w:val="28"/>
              </w:rPr>
              <w:t>-</w:t>
            </w:r>
            <w:r w:rsidRPr="00B35523">
              <w:rPr>
                <w:rFonts w:eastAsia="仿宋_GB2312"/>
                <w:sz w:val="28"/>
                <w:szCs w:val="28"/>
              </w:rPr>
              <w:t>2014</w:t>
            </w:r>
          </w:p>
        </w:tc>
        <w:tc>
          <w:tcPr>
            <w:tcW w:w="5343" w:type="dxa"/>
          </w:tcPr>
          <w:p w:rsidR="008043C7" w:rsidRPr="001760F5" w:rsidRDefault="008043C7" w:rsidP="00C41524">
            <w:pPr>
              <w:spacing w:line="380" w:lineRule="exact"/>
            </w:pPr>
            <w:r w:rsidRPr="00B35523">
              <w:rPr>
                <w:rFonts w:eastAsia="仿宋_GB2312"/>
                <w:sz w:val="28"/>
                <w:szCs w:val="28"/>
              </w:rPr>
              <w:t>医用高分子产品包装和制造商提供信息的要求</w:t>
            </w:r>
          </w:p>
        </w:tc>
      </w:tr>
      <w:tr w:rsidR="006B512A" w:rsidRPr="00E45AB4" w:rsidTr="00C41524">
        <w:trPr>
          <w:trHeight w:val="513"/>
        </w:trPr>
        <w:tc>
          <w:tcPr>
            <w:tcW w:w="3227" w:type="dxa"/>
            <w:vAlign w:val="center"/>
          </w:tcPr>
          <w:p w:rsidR="00286E09" w:rsidRPr="0085362E" w:rsidRDefault="00DF64FB" w:rsidP="0085362E">
            <w:pPr>
              <w:spacing w:line="380" w:lineRule="exact"/>
              <w:rPr>
                <w:rFonts w:eastAsia="仿宋_GB2312"/>
                <w:sz w:val="28"/>
                <w:szCs w:val="28"/>
              </w:rPr>
            </w:pPr>
            <w:hyperlink r:id="rId13" w:tgtFrame="_blank" w:history="1">
              <w:r w:rsidR="00286E09" w:rsidRPr="0085362E">
                <w:rPr>
                  <w:rFonts w:eastAsia="仿宋_GB2312"/>
                  <w:sz w:val="28"/>
                  <w:szCs w:val="28"/>
                </w:rPr>
                <w:t>GB/T 14233.1-2008</w:t>
              </w:r>
            </w:hyperlink>
          </w:p>
          <w:p w:rsidR="006B512A" w:rsidRPr="00B35523" w:rsidRDefault="006B512A" w:rsidP="0085362E">
            <w:pPr>
              <w:spacing w:line="380" w:lineRule="exact"/>
              <w:rPr>
                <w:rFonts w:eastAsia="仿宋_GB2312"/>
                <w:sz w:val="28"/>
                <w:szCs w:val="28"/>
              </w:rPr>
            </w:pPr>
          </w:p>
        </w:tc>
        <w:tc>
          <w:tcPr>
            <w:tcW w:w="5343" w:type="dxa"/>
            <w:vAlign w:val="center"/>
          </w:tcPr>
          <w:p w:rsidR="006B512A" w:rsidRPr="00B35523" w:rsidRDefault="006B512A" w:rsidP="0085362E">
            <w:pPr>
              <w:spacing w:line="380" w:lineRule="exact"/>
              <w:rPr>
                <w:rFonts w:eastAsia="仿宋_GB2312"/>
                <w:sz w:val="28"/>
                <w:szCs w:val="28"/>
              </w:rPr>
            </w:pPr>
            <w:r w:rsidRPr="00B35523">
              <w:rPr>
                <w:rFonts w:eastAsia="仿宋_GB2312"/>
                <w:sz w:val="28"/>
                <w:szCs w:val="28"/>
              </w:rPr>
              <w:t>医用输液、输血、注射器具检验方法</w:t>
            </w:r>
            <w:r w:rsidRPr="00B35523">
              <w:rPr>
                <w:rFonts w:eastAsia="仿宋_GB2312"/>
                <w:sz w:val="28"/>
                <w:szCs w:val="28"/>
              </w:rPr>
              <w:t xml:space="preserve"> </w:t>
            </w:r>
            <w:r w:rsidRPr="00B35523">
              <w:rPr>
                <w:rFonts w:eastAsia="仿宋_GB2312"/>
                <w:sz w:val="28"/>
                <w:szCs w:val="28"/>
              </w:rPr>
              <w:t>第</w:t>
            </w:r>
            <w:r w:rsidRPr="00B35523">
              <w:rPr>
                <w:rFonts w:eastAsia="仿宋_GB2312"/>
                <w:sz w:val="28"/>
                <w:szCs w:val="28"/>
              </w:rPr>
              <w:t>1</w:t>
            </w:r>
            <w:r w:rsidRPr="00B35523">
              <w:rPr>
                <w:rFonts w:eastAsia="仿宋_GB2312"/>
                <w:sz w:val="28"/>
                <w:szCs w:val="28"/>
              </w:rPr>
              <w:t>部分：化学分析方法</w:t>
            </w:r>
          </w:p>
        </w:tc>
      </w:tr>
      <w:tr w:rsidR="006B512A" w:rsidRPr="00E45AB4" w:rsidTr="00C41524">
        <w:trPr>
          <w:trHeight w:val="513"/>
        </w:trPr>
        <w:tc>
          <w:tcPr>
            <w:tcW w:w="3227" w:type="dxa"/>
            <w:vAlign w:val="center"/>
          </w:tcPr>
          <w:p w:rsidR="006B512A" w:rsidRPr="00B35523" w:rsidRDefault="006B512A" w:rsidP="00D84743">
            <w:pPr>
              <w:spacing w:line="380" w:lineRule="exact"/>
              <w:rPr>
                <w:rFonts w:eastAsia="仿宋_GB2312"/>
                <w:sz w:val="28"/>
                <w:szCs w:val="28"/>
              </w:rPr>
            </w:pPr>
            <w:r w:rsidRPr="00B35523">
              <w:rPr>
                <w:rFonts w:eastAsia="仿宋_GB2312"/>
                <w:sz w:val="28"/>
                <w:szCs w:val="28"/>
              </w:rPr>
              <w:t>GB/T 14233.2</w:t>
            </w:r>
            <w:r w:rsidR="00D84743">
              <w:rPr>
                <w:rFonts w:ascii="仿宋_GB2312" w:eastAsia="仿宋_GB2312" w:hint="eastAsia"/>
                <w:bCs/>
                <w:sz w:val="28"/>
                <w:szCs w:val="28"/>
              </w:rPr>
              <w:t>-</w:t>
            </w:r>
            <w:r w:rsidRPr="00B35523">
              <w:rPr>
                <w:rFonts w:eastAsia="仿宋_GB2312"/>
                <w:sz w:val="28"/>
                <w:szCs w:val="28"/>
              </w:rPr>
              <w:t>2005</w:t>
            </w:r>
          </w:p>
        </w:tc>
        <w:tc>
          <w:tcPr>
            <w:tcW w:w="5343"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t>医用输液、输血、注射器具检验方法</w:t>
            </w:r>
            <w:r w:rsidRPr="00B35523">
              <w:rPr>
                <w:rFonts w:eastAsia="仿宋_GB2312"/>
                <w:sz w:val="28"/>
                <w:szCs w:val="28"/>
              </w:rPr>
              <w:t xml:space="preserve"> </w:t>
            </w:r>
            <w:r w:rsidRPr="00B35523">
              <w:rPr>
                <w:rFonts w:eastAsia="仿宋_GB2312"/>
                <w:sz w:val="28"/>
                <w:szCs w:val="28"/>
              </w:rPr>
              <w:t>第</w:t>
            </w:r>
            <w:r w:rsidRPr="00B35523">
              <w:rPr>
                <w:rFonts w:eastAsia="仿宋_GB2312"/>
                <w:sz w:val="28"/>
                <w:szCs w:val="28"/>
              </w:rPr>
              <w:t>2</w:t>
            </w:r>
            <w:r w:rsidRPr="00B35523">
              <w:rPr>
                <w:rFonts w:eastAsia="仿宋_GB2312"/>
                <w:sz w:val="28"/>
                <w:szCs w:val="28"/>
              </w:rPr>
              <w:t>部分：生物试验方法</w:t>
            </w:r>
          </w:p>
        </w:tc>
      </w:tr>
      <w:tr w:rsidR="006B512A" w:rsidRPr="00E45AB4" w:rsidTr="00C41524">
        <w:trPr>
          <w:trHeight w:val="513"/>
        </w:trPr>
        <w:tc>
          <w:tcPr>
            <w:tcW w:w="3227" w:type="dxa"/>
            <w:vAlign w:val="center"/>
          </w:tcPr>
          <w:p w:rsidR="006B512A" w:rsidRPr="00B35523" w:rsidRDefault="006B512A" w:rsidP="00D84743">
            <w:pPr>
              <w:spacing w:line="380" w:lineRule="exact"/>
              <w:rPr>
                <w:rFonts w:eastAsia="仿宋_GB2312"/>
                <w:sz w:val="28"/>
                <w:szCs w:val="28"/>
              </w:rPr>
            </w:pPr>
            <w:r w:rsidRPr="00B35523">
              <w:rPr>
                <w:rFonts w:eastAsia="仿宋_GB2312"/>
                <w:sz w:val="28"/>
                <w:szCs w:val="28"/>
              </w:rPr>
              <w:t>YY/T 0313</w:t>
            </w:r>
            <w:r w:rsidR="00D84743">
              <w:rPr>
                <w:rFonts w:ascii="仿宋_GB2312" w:eastAsia="仿宋_GB2312" w:hint="eastAsia"/>
                <w:bCs/>
                <w:sz w:val="28"/>
                <w:szCs w:val="28"/>
              </w:rPr>
              <w:t>-</w:t>
            </w:r>
            <w:r w:rsidRPr="00B35523">
              <w:rPr>
                <w:rFonts w:eastAsia="仿宋_GB2312"/>
                <w:sz w:val="28"/>
                <w:szCs w:val="28"/>
              </w:rPr>
              <w:t>2014</w:t>
            </w:r>
          </w:p>
        </w:tc>
        <w:tc>
          <w:tcPr>
            <w:tcW w:w="5343" w:type="dxa"/>
            <w:vAlign w:val="center"/>
          </w:tcPr>
          <w:p w:rsidR="006B512A" w:rsidRPr="00B35523" w:rsidRDefault="006B512A" w:rsidP="00C41524">
            <w:pPr>
              <w:spacing w:line="380" w:lineRule="exact"/>
              <w:rPr>
                <w:rFonts w:eastAsia="仿宋_GB2312"/>
                <w:sz w:val="28"/>
                <w:szCs w:val="28"/>
              </w:rPr>
            </w:pPr>
            <w:r w:rsidRPr="00B35523">
              <w:rPr>
                <w:rFonts w:eastAsia="仿宋_GB2312"/>
                <w:sz w:val="28"/>
                <w:szCs w:val="28"/>
              </w:rPr>
              <w:t>医用高分子产品包装和制造商提供信息的</w:t>
            </w:r>
            <w:r w:rsidRPr="00B35523">
              <w:rPr>
                <w:rFonts w:eastAsia="仿宋_GB2312"/>
                <w:sz w:val="28"/>
                <w:szCs w:val="28"/>
              </w:rPr>
              <w:lastRenderedPageBreak/>
              <w:t>要求</w:t>
            </w:r>
          </w:p>
        </w:tc>
      </w:tr>
      <w:tr w:rsidR="00635346" w:rsidRPr="00E45AB4" w:rsidTr="00C41524">
        <w:trPr>
          <w:trHeight w:val="513"/>
        </w:trPr>
        <w:tc>
          <w:tcPr>
            <w:tcW w:w="3227" w:type="dxa"/>
            <w:vAlign w:val="center"/>
          </w:tcPr>
          <w:p w:rsidR="00635346" w:rsidRPr="00B35523" w:rsidRDefault="00635346" w:rsidP="00C41524">
            <w:pPr>
              <w:spacing w:line="380" w:lineRule="exact"/>
              <w:rPr>
                <w:rFonts w:eastAsia="仿宋_GB2312"/>
                <w:sz w:val="28"/>
                <w:szCs w:val="28"/>
              </w:rPr>
            </w:pPr>
            <w:r w:rsidRPr="00635346">
              <w:rPr>
                <w:rFonts w:eastAsia="仿宋_GB2312"/>
                <w:sz w:val="28"/>
                <w:szCs w:val="28"/>
              </w:rPr>
              <w:lastRenderedPageBreak/>
              <w:t>WS 506-2016</w:t>
            </w:r>
          </w:p>
        </w:tc>
        <w:tc>
          <w:tcPr>
            <w:tcW w:w="5343" w:type="dxa"/>
            <w:vAlign w:val="center"/>
          </w:tcPr>
          <w:p w:rsidR="00635346" w:rsidRPr="00B35523" w:rsidRDefault="00635346" w:rsidP="00C41524">
            <w:pPr>
              <w:spacing w:line="380" w:lineRule="exact"/>
              <w:rPr>
                <w:rFonts w:eastAsia="仿宋_GB2312"/>
                <w:sz w:val="28"/>
                <w:szCs w:val="28"/>
              </w:rPr>
            </w:pPr>
            <w:r w:rsidRPr="00635346">
              <w:rPr>
                <w:rFonts w:eastAsia="仿宋_GB2312" w:hint="eastAsia"/>
                <w:sz w:val="28"/>
                <w:szCs w:val="28"/>
              </w:rPr>
              <w:t>口腔器械消毒灭菌技术操作规范</w:t>
            </w:r>
          </w:p>
        </w:tc>
      </w:tr>
      <w:tr w:rsidR="00635346" w:rsidRPr="00E45AB4" w:rsidTr="00C41524">
        <w:trPr>
          <w:trHeight w:val="513"/>
        </w:trPr>
        <w:tc>
          <w:tcPr>
            <w:tcW w:w="3227" w:type="dxa"/>
            <w:vAlign w:val="center"/>
          </w:tcPr>
          <w:p w:rsidR="00635346" w:rsidRPr="00B35523" w:rsidRDefault="00635346" w:rsidP="00C41524">
            <w:pPr>
              <w:spacing w:line="380" w:lineRule="exact"/>
              <w:rPr>
                <w:rFonts w:eastAsia="仿宋_GB2312"/>
                <w:sz w:val="28"/>
                <w:szCs w:val="28"/>
              </w:rPr>
            </w:pPr>
            <w:r w:rsidRPr="00635346">
              <w:rPr>
                <w:rFonts w:eastAsia="仿宋_GB2312"/>
                <w:sz w:val="28"/>
                <w:szCs w:val="28"/>
              </w:rPr>
              <w:t>WS 310.2-2016</w:t>
            </w:r>
          </w:p>
        </w:tc>
        <w:tc>
          <w:tcPr>
            <w:tcW w:w="5343" w:type="dxa"/>
            <w:vAlign w:val="center"/>
          </w:tcPr>
          <w:p w:rsidR="00635346" w:rsidRPr="00B35523" w:rsidRDefault="00635346" w:rsidP="00C41524">
            <w:pPr>
              <w:spacing w:line="380" w:lineRule="exact"/>
              <w:rPr>
                <w:rFonts w:eastAsia="仿宋_GB2312"/>
                <w:sz w:val="28"/>
                <w:szCs w:val="28"/>
              </w:rPr>
            </w:pPr>
            <w:r w:rsidRPr="00635346">
              <w:rPr>
                <w:rFonts w:eastAsia="仿宋_GB2312" w:hint="eastAsia"/>
                <w:sz w:val="28"/>
                <w:szCs w:val="28"/>
              </w:rPr>
              <w:t>医院消毒供应中心　第</w:t>
            </w:r>
            <w:r w:rsidRPr="00635346">
              <w:rPr>
                <w:rFonts w:eastAsia="仿宋_GB2312" w:hint="eastAsia"/>
                <w:sz w:val="28"/>
                <w:szCs w:val="28"/>
              </w:rPr>
              <w:t>2</w:t>
            </w:r>
            <w:r w:rsidRPr="00635346">
              <w:rPr>
                <w:rFonts w:eastAsia="仿宋_GB2312" w:hint="eastAsia"/>
                <w:sz w:val="28"/>
                <w:szCs w:val="28"/>
              </w:rPr>
              <w:t>部分：清洗消毒及灭菌技术操作规范</w:t>
            </w:r>
          </w:p>
        </w:tc>
      </w:tr>
      <w:tr w:rsidR="0067473D" w:rsidRPr="00E45AB4" w:rsidTr="00C41524">
        <w:trPr>
          <w:trHeight w:val="513"/>
        </w:trPr>
        <w:tc>
          <w:tcPr>
            <w:tcW w:w="3227" w:type="dxa"/>
            <w:vAlign w:val="center"/>
          </w:tcPr>
          <w:p w:rsidR="0067473D" w:rsidRPr="00635346" w:rsidRDefault="0067473D" w:rsidP="00C41524">
            <w:pPr>
              <w:spacing w:line="380" w:lineRule="exact"/>
              <w:rPr>
                <w:rFonts w:eastAsia="仿宋_GB2312"/>
                <w:sz w:val="28"/>
                <w:szCs w:val="28"/>
              </w:rPr>
            </w:pPr>
            <w:r w:rsidRPr="0067473D">
              <w:rPr>
                <w:rFonts w:eastAsia="仿宋_GB2312"/>
                <w:sz w:val="28"/>
                <w:szCs w:val="28"/>
              </w:rPr>
              <w:t>YY/T 0681.1-2009</w:t>
            </w:r>
          </w:p>
        </w:tc>
        <w:tc>
          <w:tcPr>
            <w:tcW w:w="5343" w:type="dxa"/>
            <w:vAlign w:val="center"/>
          </w:tcPr>
          <w:p w:rsidR="0067473D" w:rsidRPr="0067473D" w:rsidRDefault="0067473D" w:rsidP="0067473D">
            <w:pPr>
              <w:spacing w:line="380" w:lineRule="exact"/>
              <w:rPr>
                <w:rFonts w:eastAsia="仿宋_GB2312"/>
                <w:sz w:val="28"/>
                <w:szCs w:val="28"/>
              </w:rPr>
            </w:pPr>
            <w:r w:rsidRPr="0067473D">
              <w:rPr>
                <w:rFonts w:eastAsia="仿宋_GB2312" w:hint="eastAsia"/>
                <w:sz w:val="28"/>
                <w:szCs w:val="28"/>
              </w:rPr>
              <w:t>无菌医疗器械包装试验方法</w:t>
            </w:r>
            <w:r w:rsidRPr="0067473D">
              <w:rPr>
                <w:rFonts w:eastAsia="仿宋_GB2312" w:hint="eastAsia"/>
                <w:sz w:val="28"/>
                <w:szCs w:val="28"/>
              </w:rPr>
              <w:t xml:space="preserve"> </w:t>
            </w:r>
            <w:r w:rsidRPr="0067473D">
              <w:rPr>
                <w:rFonts w:eastAsia="仿宋_GB2312" w:hint="eastAsia"/>
                <w:sz w:val="28"/>
                <w:szCs w:val="28"/>
              </w:rPr>
              <w:t>第</w:t>
            </w:r>
            <w:r w:rsidRPr="0067473D">
              <w:rPr>
                <w:rFonts w:eastAsia="仿宋_GB2312" w:hint="eastAsia"/>
                <w:sz w:val="28"/>
                <w:szCs w:val="28"/>
              </w:rPr>
              <w:t>1</w:t>
            </w:r>
            <w:r w:rsidRPr="0067473D">
              <w:rPr>
                <w:rFonts w:eastAsia="仿宋_GB2312" w:hint="eastAsia"/>
                <w:sz w:val="28"/>
                <w:szCs w:val="28"/>
              </w:rPr>
              <w:t>部分：加速老化试验指南</w:t>
            </w:r>
          </w:p>
          <w:p w:rsidR="0067473D" w:rsidRPr="00635346" w:rsidRDefault="0067473D" w:rsidP="00C41524">
            <w:pPr>
              <w:spacing w:line="380" w:lineRule="exact"/>
              <w:rPr>
                <w:rFonts w:eastAsia="仿宋_GB2312"/>
                <w:sz w:val="28"/>
                <w:szCs w:val="28"/>
              </w:rPr>
            </w:pPr>
          </w:p>
        </w:tc>
      </w:tr>
    </w:tbl>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上述标准包括了注册产品中经常</w:t>
      </w:r>
      <w:r w:rsidRPr="00C54FC0">
        <w:rPr>
          <w:rFonts w:eastAsia="仿宋_GB2312" w:hint="eastAsia"/>
          <w:sz w:val="32"/>
        </w:rPr>
        <w:t>涉及到的</w:t>
      </w:r>
      <w:r w:rsidRPr="00C54FC0">
        <w:rPr>
          <w:rFonts w:eastAsia="仿宋_GB2312"/>
          <w:sz w:val="32"/>
        </w:rPr>
        <w:t>标准。注册申请人</w:t>
      </w:r>
      <w:r w:rsidRPr="00C54FC0">
        <w:rPr>
          <w:rFonts w:eastAsia="仿宋_GB2312" w:hint="eastAsia"/>
          <w:sz w:val="32"/>
        </w:rPr>
        <w:t>可以</w:t>
      </w:r>
      <w:r w:rsidRPr="00C54FC0">
        <w:rPr>
          <w:rFonts w:eastAsia="仿宋_GB2312"/>
          <w:sz w:val="32"/>
        </w:rPr>
        <w:t>根据产品的特点引用一些行业外的标准</w:t>
      </w:r>
      <w:r w:rsidR="00CE09F7">
        <w:rPr>
          <w:rFonts w:eastAsia="仿宋_GB2312" w:hint="eastAsia"/>
          <w:sz w:val="32"/>
        </w:rPr>
        <w:t>和</w:t>
      </w:r>
      <w:r w:rsidR="00CE09F7">
        <w:rPr>
          <w:rFonts w:eastAsia="仿宋_GB2312" w:hint="eastAsia"/>
          <w:sz w:val="32"/>
        </w:rPr>
        <w:t>/</w:t>
      </w:r>
      <w:r w:rsidR="00CE09F7">
        <w:rPr>
          <w:rFonts w:eastAsia="仿宋_GB2312" w:hint="eastAsia"/>
          <w:sz w:val="32"/>
        </w:rPr>
        <w:t>或</w:t>
      </w:r>
      <w:r w:rsidR="00CE09F7">
        <w:rPr>
          <w:rFonts w:eastAsia="仿宋_GB2312"/>
          <w:sz w:val="32"/>
        </w:rPr>
        <w:t>国外</w:t>
      </w:r>
      <w:r w:rsidRPr="00C54FC0">
        <w:rPr>
          <w:rFonts w:eastAsia="仿宋_GB2312" w:hint="eastAsia"/>
          <w:sz w:val="32"/>
        </w:rPr>
        <w:t>的</w:t>
      </w:r>
      <w:r w:rsidRPr="00C54FC0">
        <w:rPr>
          <w:rFonts w:eastAsia="仿宋_GB2312"/>
          <w:sz w:val="32"/>
        </w:rPr>
        <w:t>标准。</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对产品适用及引用标准的审查可以分两步来进行。</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首先对引用标准的齐全性和适宜性进行审查，也就是在编写注册产品技术要求时与产品相关的国家、行业标准是否进行了引用，以及引用是否准确。可以通过对研究资料中的产品性能研究是否引用了相关标准，以及所引用的标准是否适宜来进行审查。</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其次对引用标准的采纳情况进行审查。即所引用的标准中的条款要求，是否在注册产品技术要求中进行了实质性的条款引用。这种引用通常采用两种方式，文字表述繁多内容复杂的可以直接引用标准及条文号，比较简单的也可以直接引述具体要求。</w:t>
      </w:r>
    </w:p>
    <w:p w:rsidR="008043C7" w:rsidRPr="0069617A" w:rsidRDefault="008043C7" w:rsidP="008043C7">
      <w:pPr>
        <w:spacing w:line="520" w:lineRule="exact"/>
        <w:ind w:firstLineChars="200" w:firstLine="640"/>
        <w:rPr>
          <w:rFonts w:eastAsia="仿宋_GB2312"/>
          <w:sz w:val="32"/>
        </w:rPr>
      </w:pPr>
      <w:r w:rsidRPr="00C54FC0">
        <w:rPr>
          <w:rFonts w:eastAsia="仿宋_GB2312"/>
          <w:sz w:val="32"/>
        </w:rPr>
        <w:t>如有新版强制性国家标准、行业标准发布实施，产品性能指标等要求应执行最新版本的国家标准、行业标准。</w:t>
      </w:r>
    </w:p>
    <w:p w:rsidR="008043C7" w:rsidRPr="00B35523" w:rsidRDefault="008043C7" w:rsidP="008043C7">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（六）产品的适用范围</w:t>
      </w:r>
    </w:p>
    <w:p w:rsidR="00476DEF" w:rsidRPr="0085362E" w:rsidRDefault="00716500" w:rsidP="0085362E">
      <w:pPr>
        <w:spacing w:line="520" w:lineRule="exact"/>
        <w:ind w:firstLineChars="200" w:firstLine="640"/>
        <w:rPr>
          <w:rFonts w:eastAsia="仿宋_GB2312"/>
          <w:sz w:val="32"/>
        </w:rPr>
      </w:pPr>
      <w:r w:rsidRPr="0085362E">
        <w:rPr>
          <w:rFonts w:eastAsia="仿宋_GB2312" w:hint="eastAsia"/>
          <w:sz w:val="32"/>
        </w:rPr>
        <w:t>主要用于恒牙期牙列错畸形的矫治。</w:t>
      </w:r>
    </w:p>
    <w:p w:rsidR="008043C7" w:rsidRPr="00B35523" w:rsidRDefault="008043C7" w:rsidP="008043C7">
      <w:pPr>
        <w:spacing w:line="520" w:lineRule="exact"/>
        <w:ind w:firstLineChars="200" w:firstLine="640"/>
        <w:jc w:val="left"/>
        <w:outlineLvl w:val="1"/>
        <w:rPr>
          <w:rFonts w:ascii="楷体_GB2312" w:eastAsia="楷体_GB2312"/>
          <w:kern w:val="0"/>
          <w:sz w:val="32"/>
          <w:szCs w:val="22"/>
        </w:rPr>
      </w:pPr>
      <w:r w:rsidRPr="00B35523">
        <w:rPr>
          <w:rFonts w:ascii="楷体_GB2312" w:eastAsia="楷体_GB2312" w:hint="eastAsia"/>
          <w:kern w:val="0"/>
          <w:sz w:val="32"/>
          <w:szCs w:val="22"/>
        </w:rPr>
        <w:t>（七）产品的研究要求</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根据所申报的产品，提供适用的研究资料。</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hint="eastAsia"/>
          <w:sz w:val="32"/>
        </w:rPr>
        <w:t>1.</w:t>
      </w:r>
      <w:r w:rsidRPr="003151C0">
        <w:rPr>
          <w:rFonts w:eastAsia="仿宋_GB2312"/>
          <w:sz w:val="32"/>
        </w:rPr>
        <w:t>产品性能研究</w:t>
      </w:r>
    </w:p>
    <w:p w:rsidR="00CE09F7" w:rsidRDefault="008043C7" w:rsidP="008043C7">
      <w:pPr>
        <w:spacing w:line="520" w:lineRule="exact"/>
        <w:ind w:firstLineChars="200" w:firstLine="640"/>
        <w:rPr>
          <w:rFonts w:eastAsia="仿宋_GB2312"/>
          <w:sz w:val="32"/>
        </w:rPr>
      </w:pPr>
      <w:r w:rsidRPr="00C54FC0">
        <w:rPr>
          <w:rFonts w:eastAsia="仿宋_GB2312"/>
          <w:sz w:val="32"/>
        </w:rPr>
        <w:t>1.1</w:t>
      </w:r>
      <w:r w:rsidRPr="00C54FC0">
        <w:rPr>
          <w:rFonts w:eastAsia="仿宋_GB2312"/>
          <w:sz w:val="32"/>
        </w:rPr>
        <w:t>应当提供产品性能研究资料以及产品技术要求的研究说</w:t>
      </w:r>
      <w:r w:rsidRPr="00C54FC0">
        <w:rPr>
          <w:rFonts w:eastAsia="仿宋_GB2312"/>
          <w:sz w:val="32"/>
        </w:rPr>
        <w:lastRenderedPageBreak/>
        <w:t>明，包括功能性、安全性指标以及与质量控制相关的其他指标的确定依据，所采用的标准或方法、采用的原因及理论基础。</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1.2</w:t>
      </w:r>
      <w:r w:rsidRPr="00C54FC0">
        <w:rPr>
          <w:rFonts w:eastAsia="仿宋_GB2312"/>
          <w:sz w:val="32"/>
        </w:rPr>
        <w:t>应描述所采用的国家标准、行业标准中不适用条款及理由。</w:t>
      </w:r>
    </w:p>
    <w:p w:rsidR="00E34453" w:rsidRPr="00C54FC0" w:rsidRDefault="008043C7" w:rsidP="008043C7">
      <w:pPr>
        <w:spacing w:line="520" w:lineRule="exact"/>
        <w:ind w:firstLineChars="200" w:firstLine="640"/>
        <w:rPr>
          <w:rFonts w:eastAsia="仿宋_GB2312"/>
          <w:sz w:val="32"/>
        </w:rPr>
      </w:pPr>
      <w:r w:rsidRPr="00C54FC0">
        <w:rPr>
          <w:rFonts w:eastAsia="仿宋_GB2312"/>
          <w:sz w:val="32"/>
        </w:rPr>
        <w:t>1.3</w:t>
      </w:r>
      <w:r w:rsidRPr="00C54FC0">
        <w:rPr>
          <w:rFonts w:eastAsia="仿宋_GB2312"/>
          <w:sz w:val="32"/>
        </w:rPr>
        <w:t>如有</w:t>
      </w:r>
      <w:r w:rsidRPr="00C54FC0">
        <w:rPr>
          <w:rFonts w:eastAsia="仿宋_GB2312" w:hint="eastAsia"/>
          <w:sz w:val="32"/>
        </w:rPr>
        <w:t>新增功能</w:t>
      </w:r>
      <w:r w:rsidRPr="00C54FC0">
        <w:rPr>
          <w:rFonts w:eastAsia="仿宋_GB2312"/>
          <w:sz w:val="32"/>
        </w:rPr>
        <w:t>、附件及试验方法，应提供性能指标制定的相关依据。</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hint="eastAsia"/>
          <w:sz w:val="32"/>
        </w:rPr>
        <w:t>2.</w:t>
      </w:r>
      <w:r w:rsidRPr="003151C0">
        <w:rPr>
          <w:rFonts w:eastAsia="仿宋_GB2312"/>
          <w:sz w:val="32"/>
        </w:rPr>
        <w:t>生物相容性评价研究</w:t>
      </w:r>
    </w:p>
    <w:p w:rsidR="008043C7" w:rsidRDefault="008043C7" w:rsidP="008043C7">
      <w:pPr>
        <w:spacing w:line="520" w:lineRule="exact"/>
        <w:ind w:firstLineChars="200" w:firstLine="640"/>
        <w:rPr>
          <w:rFonts w:eastAsia="仿宋_GB2312"/>
          <w:sz w:val="32"/>
        </w:rPr>
      </w:pPr>
      <w:r w:rsidRPr="00C54FC0">
        <w:rPr>
          <w:rFonts w:eastAsia="仿宋_GB2312"/>
          <w:sz w:val="32"/>
        </w:rPr>
        <w:t>生物相容性评价研究资料应当包括：生物相容性评价的依据和方法，产品所用材料的描述及与人体接触的性质，实施或豁免生物学试验的理由和论证，对于现有数据或试验结果的评价。研究资料可参考《医疗器械生物学评价和审查指南》（国食药监械〔</w:t>
      </w:r>
      <w:r w:rsidRPr="00C54FC0">
        <w:rPr>
          <w:rFonts w:eastAsia="仿宋_GB2312"/>
          <w:sz w:val="32"/>
        </w:rPr>
        <w:t>2007</w:t>
      </w:r>
      <w:r w:rsidRPr="00C54FC0">
        <w:rPr>
          <w:rFonts w:eastAsia="仿宋_GB2312"/>
          <w:sz w:val="32"/>
        </w:rPr>
        <w:t>〕</w:t>
      </w:r>
      <w:r w:rsidRPr="00C54FC0">
        <w:rPr>
          <w:rFonts w:eastAsia="仿宋_GB2312"/>
          <w:sz w:val="32"/>
        </w:rPr>
        <w:t>345</w:t>
      </w:r>
      <w:r w:rsidRPr="00C54FC0">
        <w:rPr>
          <w:rFonts w:eastAsia="仿宋_GB2312"/>
          <w:sz w:val="32"/>
        </w:rPr>
        <w:t>号）出具</w:t>
      </w:r>
      <w:r w:rsidR="00087A23">
        <w:rPr>
          <w:rFonts w:eastAsia="仿宋_GB2312" w:hint="eastAsia"/>
          <w:sz w:val="32"/>
        </w:rPr>
        <w:t>，</w:t>
      </w:r>
      <w:r w:rsidR="00087A23" w:rsidRPr="00087A23">
        <w:rPr>
          <w:rFonts w:eastAsia="仿宋_GB2312" w:hint="eastAsia"/>
          <w:sz w:val="32"/>
        </w:rPr>
        <w:t>在缺乏相关数据时，应进行必要的生物相容性试验。</w:t>
      </w:r>
    </w:p>
    <w:p w:rsidR="00890FB4" w:rsidRDefault="008043C7">
      <w:pPr>
        <w:spacing w:line="560" w:lineRule="exact"/>
        <w:ind w:firstLineChars="200" w:firstLine="640"/>
        <w:rPr>
          <w:rFonts w:eastAsia="仿宋_GB2312"/>
          <w:sz w:val="32"/>
        </w:rPr>
      </w:pPr>
      <w:r>
        <w:rPr>
          <w:rFonts w:eastAsia="仿宋_GB2312" w:hint="eastAsia"/>
          <w:sz w:val="32"/>
        </w:rPr>
        <w:t>参照</w:t>
      </w:r>
      <w:r w:rsidRPr="004A1029">
        <w:rPr>
          <w:rFonts w:eastAsia="仿宋_GB2312" w:hint="eastAsia"/>
          <w:sz w:val="32"/>
        </w:rPr>
        <w:t>GB/T 16886.1</w:t>
      </w:r>
      <w:r w:rsidRPr="004A1029">
        <w:rPr>
          <w:rFonts w:eastAsia="仿宋_GB2312" w:hint="eastAsia"/>
          <w:sz w:val="32"/>
        </w:rPr>
        <w:t>《医疗器械生物学评价</w:t>
      </w:r>
      <w:r w:rsidRPr="004A1029">
        <w:rPr>
          <w:rFonts w:eastAsia="仿宋_GB2312" w:hint="eastAsia"/>
          <w:sz w:val="32"/>
        </w:rPr>
        <w:t xml:space="preserve"> </w:t>
      </w:r>
      <w:r w:rsidRPr="004A1029">
        <w:rPr>
          <w:rFonts w:eastAsia="仿宋_GB2312" w:hint="eastAsia"/>
          <w:sz w:val="32"/>
        </w:rPr>
        <w:t>第</w:t>
      </w:r>
      <w:r w:rsidRPr="004A1029">
        <w:rPr>
          <w:rFonts w:eastAsia="仿宋_GB2312" w:hint="eastAsia"/>
          <w:sz w:val="32"/>
        </w:rPr>
        <w:t>1</w:t>
      </w:r>
      <w:r w:rsidRPr="004A1029">
        <w:rPr>
          <w:rFonts w:eastAsia="仿宋_GB2312" w:hint="eastAsia"/>
          <w:sz w:val="32"/>
        </w:rPr>
        <w:t>部分：风险管理过程中的评价与试验》及</w:t>
      </w:r>
      <w:r w:rsidRPr="004A1029">
        <w:rPr>
          <w:rFonts w:eastAsia="仿宋_GB2312" w:hint="eastAsia"/>
          <w:sz w:val="32"/>
        </w:rPr>
        <w:t>YY/T 0268</w:t>
      </w:r>
      <w:r w:rsidRPr="004A1029">
        <w:rPr>
          <w:rFonts w:eastAsia="仿宋_GB2312" w:hint="eastAsia"/>
          <w:sz w:val="32"/>
        </w:rPr>
        <w:t>《</w:t>
      </w:r>
      <w:r w:rsidR="00E96979" w:rsidRPr="00E96979">
        <w:rPr>
          <w:rFonts w:eastAsia="仿宋_GB2312" w:hint="eastAsia"/>
          <w:sz w:val="32"/>
        </w:rPr>
        <w:t>牙科学</w:t>
      </w:r>
      <w:r w:rsidR="00E96979" w:rsidRPr="00E96979">
        <w:rPr>
          <w:rFonts w:eastAsia="仿宋_GB2312" w:hint="eastAsia"/>
          <w:sz w:val="32"/>
        </w:rPr>
        <w:t xml:space="preserve"> </w:t>
      </w:r>
      <w:r w:rsidR="00E96979" w:rsidRPr="00E96979">
        <w:rPr>
          <w:rFonts w:eastAsia="仿宋_GB2312" w:hint="eastAsia"/>
          <w:sz w:val="32"/>
        </w:rPr>
        <w:t>口腔医疗器械生物学评价</w:t>
      </w:r>
      <w:r w:rsidR="00E96979" w:rsidRPr="00E96979">
        <w:rPr>
          <w:rFonts w:eastAsia="仿宋_GB2312" w:hint="eastAsia"/>
          <w:sz w:val="32"/>
        </w:rPr>
        <w:t xml:space="preserve"> </w:t>
      </w:r>
      <w:r w:rsidR="00E96979" w:rsidRPr="00E96979">
        <w:rPr>
          <w:rFonts w:eastAsia="仿宋_GB2312" w:hint="eastAsia"/>
          <w:sz w:val="32"/>
        </w:rPr>
        <w:t>第</w:t>
      </w:r>
      <w:r w:rsidR="00E96979" w:rsidRPr="00E96979">
        <w:rPr>
          <w:rFonts w:eastAsia="仿宋_GB2312" w:hint="eastAsia"/>
          <w:sz w:val="32"/>
        </w:rPr>
        <w:t>1</w:t>
      </w:r>
      <w:r w:rsidR="00E96979" w:rsidRPr="00E96979">
        <w:rPr>
          <w:rFonts w:eastAsia="仿宋_GB2312" w:hint="eastAsia"/>
          <w:sz w:val="32"/>
        </w:rPr>
        <w:t>单元：评价与试验</w:t>
      </w:r>
      <w:r w:rsidRPr="004A1029">
        <w:rPr>
          <w:rFonts w:eastAsia="仿宋_GB2312" w:hint="eastAsia"/>
          <w:sz w:val="32"/>
        </w:rPr>
        <w:t>》</w:t>
      </w:r>
      <w:r>
        <w:rPr>
          <w:rFonts w:eastAsia="仿宋_GB2312" w:hint="eastAsia"/>
          <w:sz w:val="32"/>
        </w:rPr>
        <w:t>，</w:t>
      </w:r>
      <w:r w:rsidR="00716500" w:rsidRPr="00C73241">
        <w:rPr>
          <w:rFonts w:eastAsia="仿宋_GB2312" w:hint="eastAsia"/>
          <w:sz w:val="32"/>
        </w:rPr>
        <w:t>产品接触时间应考虑潜在的累计作用，按接触的总时间进行评价，考虑如下项目：细胞毒性、迟发型超敏反应、刺激或皮内反应、急性全身毒性、亚慢性全身毒性、遗传毒性项目。</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3.</w:t>
      </w:r>
      <w:r w:rsidRPr="00C54FC0">
        <w:rPr>
          <w:rFonts w:eastAsia="仿宋_GB2312"/>
          <w:sz w:val="32"/>
        </w:rPr>
        <w:t>生物安全性研究</w:t>
      </w:r>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本产品</w:t>
      </w:r>
      <w:r>
        <w:rPr>
          <w:rFonts w:eastAsia="仿宋_GB2312" w:hint="eastAsia"/>
          <w:sz w:val="32"/>
        </w:rPr>
        <w:t>一般</w:t>
      </w:r>
      <w:r w:rsidRPr="00C54FC0">
        <w:rPr>
          <w:rFonts w:eastAsia="仿宋_GB2312"/>
          <w:sz w:val="32"/>
        </w:rPr>
        <w:t>不含动物源或生物活性物质，本条不适用。</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4.</w:t>
      </w:r>
      <w:r w:rsidRPr="00C54FC0">
        <w:rPr>
          <w:rFonts w:eastAsia="仿宋_GB2312"/>
          <w:sz w:val="32"/>
        </w:rPr>
        <w:t>灭菌</w:t>
      </w:r>
      <w:r w:rsidRPr="00C54FC0">
        <w:rPr>
          <w:rFonts w:eastAsia="仿宋_GB2312"/>
          <w:sz w:val="32"/>
        </w:rPr>
        <w:t>/</w:t>
      </w:r>
      <w:r w:rsidRPr="00C54FC0">
        <w:rPr>
          <w:rFonts w:eastAsia="仿宋_GB2312"/>
          <w:sz w:val="32"/>
        </w:rPr>
        <w:t>消毒工艺研究</w:t>
      </w:r>
    </w:p>
    <w:p w:rsidR="008043C7" w:rsidRPr="00087A23" w:rsidRDefault="008043C7" w:rsidP="00087A23">
      <w:pPr>
        <w:spacing w:line="520" w:lineRule="exact"/>
        <w:ind w:firstLineChars="200" w:firstLine="640"/>
        <w:rPr>
          <w:rFonts w:ascii="仿宋_GB2312" w:eastAsia="仿宋_GB2312" w:hAnsi="Calibri" w:cs="Calibri"/>
          <w:kern w:val="0"/>
          <w:sz w:val="32"/>
          <w:szCs w:val="32"/>
        </w:rPr>
      </w:pPr>
      <w:r w:rsidRPr="008E02EB">
        <w:rPr>
          <w:rFonts w:eastAsia="仿宋_GB2312" w:hint="eastAsia"/>
          <w:sz w:val="32"/>
        </w:rPr>
        <w:t>定制式矫治器</w:t>
      </w:r>
      <w:r>
        <w:rPr>
          <w:rFonts w:eastAsia="仿宋_GB2312" w:hint="eastAsia"/>
          <w:sz w:val="32"/>
        </w:rPr>
        <w:t>一般</w:t>
      </w:r>
      <w:r w:rsidRPr="00C54FC0">
        <w:rPr>
          <w:rFonts w:eastAsia="仿宋_GB2312"/>
          <w:sz w:val="32"/>
        </w:rPr>
        <w:t>为非</w:t>
      </w:r>
      <w:r w:rsidRPr="00C54FC0">
        <w:rPr>
          <w:rFonts w:eastAsia="仿宋_GB2312" w:hint="eastAsia"/>
          <w:sz w:val="32"/>
        </w:rPr>
        <w:t>无</w:t>
      </w:r>
      <w:r w:rsidRPr="00C54FC0">
        <w:rPr>
          <w:rFonts w:eastAsia="仿宋_GB2312"/>
          <w:sz w:val="32"/>
        </w:rPr>
        <w:t>菌产品</w:t>
      </w:r>
      <w:r w:rsidRPr="00C54FC0">
        <w:rPr>
          <w:rFonts w:eastAsia="仿宋_GB2312" w:hint="eastAsia"/>
          <w:sz w:val="32"/>
        </w:rPr>
        <w:t>，</w:t>
      </w:r>
      <w:r w:rsidRPr="00C54FC0">
        <w:rPr>
          <w:rFonts w:eastAsia="仿宋_GB2312"/>
          <w:sz w:val="32"/>
        </w:rPr>
        <w:t>由</w:t>
      </w:r>
      <w:r w:rsidRPr="00C54FC0">
        <w:rPr>
          <w:rFonts w:eastAsia="仿宋_GB2312" w:hint="eastAsia"/>
          <w:sz w:val="32"/>
        </w:rPr>
        <w:t>申请人制定终端</w:t>
      </w:r>
      <w:r w:rsidRPr="00C54FC0">
        <w:rPr>
          <w:rFonts w:eastAsia="仿宋_GB2312"/>
          <w:sz w:val="32"/>
        </w:rPr>
        <w:t>用户消毒工艺</w:t>
      </w:r>
      <w:r w:rsidRPr="00C54FC0">
        <w:rPr>
          <w:rFonts w:eastAsia="仿宋_GB2312" w:hint="eastAsia"/>
          <w:sz w:val="32"/>
        </w:rPr>
        <w:t>（方法</w:t>
      </w:r>
      <w:r w:rsidRPr="00C54FC0">
        <w:rPr>
          <w:rFonts w:eastAsia="仿宋_GB2312"/>
          <w:sz w:val="32"/>
        </w:rPr>
        <w:t>和参数</w:t>
      </w:r>
      <w:r w:rsidRPr="00C54FC0">
        <w:rPr>
          <w:rFonts w:eastAsia="仿宋_GB2312" w:hint="eastAsia"/>
          <w:sz w:val="32"/>
        </w:rPr>
        <w:t>）</w:t>
      </w:r>
      <w:r w:rsidR="00087A23" w:rsidRPr="00087A23">
        <w:rPr>
          <w:rFonts w:eastAsia="仿宋_GB2312" w:hint="eastAsia"/>
          <w:sz w:val="32"/>
        </w:rPr>
        <w:t>。建议</w:t>
      </w:r>
      <w:r w:rsidR="00766EF2">
        <w:rPr>
          <w:rFonts w:eastAsia="仿宋_GB2312" w:hint="eastAsia"/>
          <w:sz w:val="32"/>
        </w:rPr>
        <w:t>参照</w:t>
      </w:r>
      <w:r w:rsidR="00766EF2" w:rsidRPr="00766EF2">
        <w:rPr>
          <w:rFonts w:eastAsia="仿宋_GB2312" w:hint="eastAsia"/>
          <w:sz w:val="32"/>
        </w:rPr>
        <w:t>WS 506-2016</w:t>
      </w:r>
      <w:r w:rsidR="00766EF2">
        <w:rPr>
          <w:rFonts w:eastAsia="仿宋_GB2312" w:hint="eastAsia"/>
          <w:sz w:val="32"/>
        </w:rPr>
        <w:t>《</w:t>
      </w:r>
      <w:r w:rsidR="00766EF2" w:rsidRPr="00766EF2">
        <w:rPr>
          <w:rFonts w:eastAsia="仿宋_GB2312" w:hint="eastAsia"/>
          <w:sz w:val="32"/>
        </w:rPr>
        <w:t>口腔器械消毒</w:t>
      </w:r>
      <w:r w:rsidR="00766EF2" w:rsidRPr="00766EF2">
        <w:rPr>
          <w:rFonts w:eastAsia="仿宋_GB2312" w:hint="eastAsia"/>
          <w:sz w:val="32"/>
        </w:rPr>
        <w:lastRenderedPageBreak/>
        <w:t>灭菌技术操作规范</w:t>
      </w:r>
      <w:r w:rsidR="00766EF2">
        <w:rPr>
          <w:rFonts w:eastAsia="仿宋_GB2312" w:hint="eastAsia"/>
          <w:sz w:val="32"/>
        </w:rPr>
        <w:t>》</w:t>
      </w:r>
      <w:r w:rsidR="00E00338">
        <w:rPr>
          <w:rFonts w:eastAsia="仿宋_GB2312" w:hint="eastAsia"/>
          <w:sz w:val="32"/>
        </w:rPr>
        <w:t>、</w:t>
      </w:r>
      <w:r w:rsidR="00E00338" w:rsidRPr="00E00338">
        <w:rPr>
          <w:rFonts w:eastAsia="仿宋_GB2312" w:hint="eastAsia"/>
          <w:sz w:val="32"/>
        </w:rPr>
        <w:t>WS 310.2-2016</w:t>
      </w:r>
      <w:r w:rsidR="00E00338">
        <w:rPr>
          <w:rFonts w:eastAsia="仿宋_GB2312" w:hint="eastAsia"/>
          <w:sz w:val="32"/>
        </w:rPr>
        <w:t>《</w:t>
      </w:r>
      <w:r w:rsidR="00E00338" w:rsidRPr="00E00338">
        <w:rPr>
          <w:rFonts w:eastAsia="仿宋_GB2312" w:hint="eastAsia"/>
          <w:sz w:val="32"/>
        </w:rPr>
        <w:t>医院消毒供应中心</w:t>
      </w:r>
      <w:r w:rsidR="009A01DD">
        <w:rPr>
          <w:rFonts w:eastAsia="仿宋_GB2312" w:hint="eastAsia"/>
          <w:sz w:val="32"/>
        </w:rPr>
        <w:t xml:space="preserve"> </w:t>
      </w:r>
      <w:r w:rsidR="00E00338" w:rsidRPr="00E00338">
        <w:rPr>
          <w:rFonts w:eastAsia="仿宋_GB2312" w:hint="eastAsia"/>
          <w:sz w:val="32"/>
        </w:rPr>
        <w:t>第</w:t>
      </w:r>
      <w:r w:rsidR="00E00338" w:rsidRPr="00E00338">
        <w:rPr>
          <w:rFonts w:eastAsia="仿宋_GB2312" w:hint="eastAsia"/>
          <w:sz w:val="32"/>
        </w:rPr>
        <w:t>2</w:t>
      </w:r>
      <w:r w:rsidR="00E00338" w:rsidRPr="00E00338">
        <w:rPr>
          <w:rFonts w:eastAsia="仿宋_GB2312" w:hint="eastAsia"/>
          <w:sz w:val="32"/>
        </w:rPr>
        <w:t>部分：清洗消毒及灭菌技术操作规范</w:t>
      </w:r>
      <w:r w:rsidR="00E00338">
        <w:rPr>
          <w:rFonts w:eastAsia="仿宋_GB2312" w:hint="eastAsia"/>
          <w:sz w:val="32"/>
        </w:rPr>
        <w:t>》</w:t>
      </w:r>
      <w:r w:rsidR="00766EF2">
        <w:rPr>
          <w:rFonts w:eastAsia="仿宋_GB2312" w:hint="eastAsia"/>
          <w:sz w:val="32"/>
        </w:rPr>
        <w:t>，</w:t>
      </w:r>
      <w:r w:rsidR="00087A23" w:rsidRPr="00087A23">
        <w:rPr>
          <w:rFonts w:eastAsia="仿宋_GB2312" w:hint="eastAsia"/>
          <w:sz w:val="32"/>
        </w:rPr>
        <w:t>采用其他灭</w:t>
      </w:r>
      <w:r w:rsidR="00087A23" w:rsidRPr="009A0299">
        <w:rPr>
          <w:rFonts w:ascii="仿宋_GB2312" w:eastAsia="仿宋_GB2312" w:hAnsi="Calibri" w:cs="Calibri" w:hint="eastAsia"/>
          <w:kern w:val="0"/>
          <w:sz w:val="32"/>
          <w:szCs w:val="32"/>
        </w:rPr>
        <w:t>菌方法的应提供方法合理性论证和工艺确认</w:t>
      </w:r>
      <w:r w:rsidR="00087A23">
        <w:rPr>
          <w:rFonts w:ascii="仿宋_GB2312" w:eastAsia="仿宋_GB2312" w:hAnsi="Calibri" w:cs="Calibri" w:hint="eastAsia"/>
          <w:kern w:val="0"/>
          <w:sz w:val="32"/>
          <w:szCs w:val="32"/>
        </w:rPr>
        <w:t>的</w:t>
      </w:r>
      <w:r w:rsidR="00087A23" w:rsidRPr="009A0299">
        <w:rPr>
          <w:rFonts w:ascii="仿宋_GB2312" w:eastAsia="仿宋_GB2312" w:hAnsi="Calibri" w:cs="Calibri" w:hint="eastAsia"/>
          <w:kern w:val="0"/>
          <w:sz w:val="32"/>
          <w:szCs w:val="32"/>
        </w:rPr>
        <w:t>过程控制报告</w:t>
      </w:r>
      <w:r w:rsidRPr="00C54FC0">
        <w:rPr>
          <w:rFonts w:eastAsia="仿宋_GB2312" w:hint="eastAsia"/>
          <w:sz w:val="32"/>
        </w:rPr>
        <w:t>并</w:t>
      </w:r>
      <w:r w:rsidRPr="00C54FC0">
        <w:rPr>
          <w:rFonts w:eastAsia="仿宋_GB2312"/>
          <w:sz w:val="32"/>
        </w:rPr>
        <w:t>提供所推荐消毒方法确定的依据。</w:t>
      </w:r>
    </w:p>
    <w:p w:rsidR="008043C7" w:rsidRPr="003151C0" w:rsidRDefault="008043C7" w:rsidP="008043C7">
      <w:pPr>
        <w:overflowPunct w:val="0"/>
        <w:spacing w:line="560" w:lineRule="exact"/>
        <w:ind w:firstLineChars="200" w:firstLine="640"/>
        <w:rPr>
          <w:rFonts w:eastAsia="仿宋_GB2312"/>
          <w:sz w:val="32"/>
        </w:rPr>
      </w:pPr>
      <w:r>
        <w:rPr>
          <w:rFonts w:eastAsia="仿宋_GB2312" w:hint="eastAsia"/>
          <w:sz w:val="32"/>
        </w:rPr>
        <w:t>5</w:t>
      </w:r>
      <w:r w:rsidRPr="003151C0">
        <w:rPr>
          <w:rFonts w:eastAsia="仿宋_GB2312"/>
          <w:sz w:val="32"/>
        </w:rPr>
        <w:t>.</w:t>
      </w:r>
      <w:r w:rsidRPr="003151C0">
        <w:rPr>
          <w:rFonts w:eastAsia="仿宋_GB2312"/>
          <w:sz w:val="32"/>
        </w:rPr>
        <w:t>产品包装</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产品包装验证可依据有关标准进行，提交产品的包装验证报告。包装材料的选择应至少考虑以下因素：包装材料的物理化学性能；包装材料的毒理学特性；包装材料与产品的适应性；包装材料与成型和密封过程的适应性；包装材料所能提供的物理、化学和微生物屏障保护；包装材料与标签系统的适应性；包装材料与贮存运输过程的适合性。</w:t>
      </w:r>
    </w:p>
    <w:p w:rsidR="008043C7" w:rsidRPr="003151C0" w:rsidRDefault="008043C7" w:rsidP="008043C7">
      <w:pPr>
        <w:overflowPunct w:val="0"/>
        <w:spacing w:line="560" w:lineRule="exact"/>
        <w:ind w:firstLineChars="200" w:firstLine="640"/>
        <w:rPr>
          <w:rFonts w:eastAsia="仿宋_GB2312"/>
          <w:sz w:val="32"/>
        </w:rPr>
      </w:pPr>
      <w:r>
        <w:rPr>
          <w:rFonts w:eastAsia="仿宋_GB2312" w:hint="eastAsia"/>
          <w:sz w:val="32"/>
        </w:rPr>
        <w:t>6</w:t>
      </w:r>
      <w:r w:rsidRPr="003151C0">
        <w:rPr>
          <w:rFonts w:eastAsia="仿宋_GB2312"/>
          <w:sz w:val="32"/>
        </w:rPr>
        <w:t>.</w:t>
      </w:r>
      <w:r w:rsidRPr="003151C0">
        <w:rPr>
          <w:rFonts w:eastAsia="仿宋_GB2312"/>
          <w:sz w:val="32"/>
        </w:rPr>
        <w:t>产品有效期</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产品有效期是指产品在一定的温度、湿度、光线等条件的影响下保持其物理、化学、生物学性质的期限。有效期的研究应贯穿于产品研究与开发的全过程，在产品上市后还应继续进行有效期的研究。</w:t>
      </w:r>
    </w:p>
    <w:p w:rsidR="008043C7" w:rsidRPr="003151C0" w:rsidRDefault="008043C7" w:rsidP="008043C7">
      <w:pPr>
        <w:overflowPunct w:val="0"/>
        <w:spacing w:line="560" w:lineRule="exact"/>
        <w:ind w:firstLineChars="200" w:firstLine="640"/>
        <w:rPr>
          <w:rFonts w:eastAsia="仿宋_GB2312"/>
          <w:sz w:val="32"/>
        </w:rPr>
      </w:pPr>
      <w:r w:rsidRPr="003151C0">
        <w:rPr>
          <w:rFonts w:eastAsia="仿宋_GB2312"/>
          <w:sz w:val="32"/>
        </w:rPr>
        <w:t>有效期包括产品有效期和包装有效期。产品有效期验证可采用加速老化或实时老化的研究，实时老化的研究是唯一能够反映产品在规定储存条件下实际稳定性要求的方法，应遵循极限试验</w:t>
      </w:r>
      <w:r w:rsidRPr="003151C0">
        <w:rPr>
          <w:rFonts w:eastAsia="仿宋_GB2312" w:hint="eastAsia"/>
          <w:sz w:val="32"/>
        </w:rPr>
        <w:t>等</w:t>
      </w:r>
      <w:r w:rsidRPr="003151C0">
        <w:rPr>
          <w:rFonts w:eastAsia="仿宋_GB2312"/>
          <w:sz w:val="32"/>
        </w:rPr>
        <w:t>原则</w:t>
      </w:r>
      <w:r w:rsidR="00B935A2">
        <w:rPr>
          <w:rFonts w:eastAsia="仿宋_GB2312" w:hint="eastAsia"/>
          <w:sz w:val="32"/>
        </w:rPr>
        <w:t>，</w:t>
      </w:r>
      <w:r w:rsidRPr="003151C0">
        <w:rPr>
          <w:rFonts w:eastAsia="仿宋_GB2312"/>
          <w:sz w:val="32"/>
        </w:rPr>
        <w:t>加速老化研究试验的具体要求可参考</w:t>
      </w:r>
      <w:r w:rsidRPr="003151C0">
        <w:rPr>
          <w:rFonts w:eastAsia="仿宋_GB2312"/>
          <w:sz w:val="32"/>
        </w:rPr>
        <w:t>YY/T 0681.1</w:t>
      </w:r>
      <w:r w:rsidRPr="003151C0">
        <w:rPr>
          <w:rFonts w:eastAsia="仿宋_GB2312"/>
          <w:sz w:val="32"/>
        </w:rPr>
        <w:t>。</w:t>
      </w:r>
      <w:r w:rsidR="00B935A2" w:rsidRPr="00B935A2">
        <w:rPr>
          <w:rFonts w:eastAsia="仿宋_GB2312" w:hint="eastAsia"/>
          <w:sz w:val="32"/>
        </w:rPr>
        <w:t>在进行加速老化试验研究时应注意：产品选择的环境条件的老化机制应与宣称的贮存、运输环境条件下产品老化的机制相匹配。</w:t>
      </w:r>
    </w:p>
    <w:p w:rsidR="00B935A2" w:rsidRPr="00B935A2" w:rsidRDefault="008043C7" w:rsidP="008043C7">
      <w:pPr>
        <w:overflowPunct w:val="0"/>
        <w:spacing w:line="560" w:lineRule="exact"/>
        <w:ind w:firstLineChars="200" w:firstLine="640"/>
        <w:rPr>
          <w:rFonts w:eastAsia="仿宋_GB2312"/>
          <w:sz w:val="32"/>
          <w:szCs w:val="32"/>
        </w:rPr>
      </w:pPr>
      <w:r w:rsidRPr="003151C0">
        <w:rPr>
          <w:rFonts w:eastAsia="仿宋_GB2312"/>
          <w:sz w:val="32"/>
        </w:rPr>
        <w:t>对于包装的有效期验证，</w:t>
      </w:r>
      <w:r w:rsidR="00B935A2">
        <w:rPr>
          <w:rFonts w:eastAsia="仿宋_GB2312" w:hint="eastAsia"/>
          <w:sz w:val="32"/>
          <w:szCs w:val="32"/>
        </w:rPr>
        <w:t>申请人</w:t>
      </w:r>
      <w:r w:rsidR="00B935A2" w:rsidRPr="00CC5603">
        <w:rPr>
          <w:rFonts w:eastAsia="仿宋_GB2312"/>
          <w:sz w:val="32"/>
          <w:szCs w:val="32"/>
        </w:rPr>
        <w:t>可依据有关适用的国内、国</w:t>
      </w:r>
      <w:r w:rsidR="00B935A2" w:rsidRPr="00CC5603">
        <w:rPr>
          <w:rFonts w:eastAsia="仿宋_GB2312"/>
          <w:sz w:val="32"/>
          <w:szCs w:val="32"/>
        </w:rPr>
        <w:lastRenderedPageBreak/>
        <w:t>际标准和验证方案进行，提交产品的包装验证报告。对于包装的有效期验证，建议</w:t>
      </w:r>
      <w:r w:rsidR="00EC0BCB" w:rsidRPr="00CC5603">
        <w:rPr>
          <w:rFonts w:eastAsia="仿宋_GB2312"/>
          <w:sz w:val="32"/>
          <w:szCs w:val="32"/>
        </w:rPr>
        <w:t>申请</w:t>
      </w:r>
      <w:r w:rsidR="00EC0BCB">
        <w:rPr>
          <w:rFonts w:eastAsia="仿宋_GB2312" w:hint="eastAsia"/>
          <w:sz w:val="32"/>
          <w:szCs w:val="32"/>
        </w:rPr>
        <w:t>人</w:t>
      </w:r>
      <w:r w:rsidR="00B935A2" w:rsidRPr="00CC5603">
        <w:rPr>
          <w:rFonts w:eastAsia="仿宋_GB2312"/>
          <w:sz w:val="32"/>
          <w:szCs w:val="32"/>
        </w:rPr>
        <w:t>提交最终成品初包装的初始完整性和维持完整性的检测结果。</w:t>
      </w:r>
    </w:p>
    <w:p w:rsidR="004E6778" w:rsidRPr="004E6778" w:rsidRDefault="004E6778" w:rsidP="004E6778">
      <w:pPr>
        <w:overflowPunct w:val="0"/>
        <w:spacing w:line="560" w:lineRule="exact"/>
        <w:ind w:firstLineChars="200" w:firstLine="640"/>
        <w:rPr>
          <w:rFonts w:ascii="仿宋_GB2312" w:eastAsia="仿宋_GB2312"/>
          <w:sz w:val="32"/>
        </w:rPr>
      </w:pPr>
      <w:r>
        <w:rPr>
          <w:rFonts w:ascii="仿宋_GB2312" w:eastAsia="仿宋_GB2312" w:hint="eastAsia"/>
          <w:sz w:val="32"/>
        </w:rPr>
        <w:t>7</w:t>
      </w:r>
      <w:r w:rsidRPr="004E6778">
        <w:rPr>
          <w:rFonts w:ascii="仿宋_GB2312" w:eastAsia="仿宋_GB2312"/>
          <w:sz w:val="32"/>
        </w:rPr>
        <w:t>.临床前动物实验</w:t>
      </w:r>
    </w:p>
    <w:p w:rsidR="004E6778" w:rsidRPr="004E6778" w:rsidRDefault="002E5B4D" w:rsidP="00766EF2">
      <w:pPr>
        <w:overflowPunct w:val="0"/>
        <w:spacing w:line="560" w:lineRule="exact"/>
        <w:ind w:firstLineChars="200" w:firstLine="640"/>
        <w:rPr>
          <w:rFonts w:ascii="仿宋_GB2312" w:eastAsia="仿宋_GB2312"/>
          <w:sz w:val="32"/>
        </w:rPr>
      </w:pPr>
      <w:r>
        <w:rPr>
          <w:rFonts w:ascii="仿宋_GB2312" w:eastAsia="仿宋_GB2312" w:hint="eastAsia"/>
          <w:sz w:val="32"/>
        </w:rPr>
        <w:t>本条款</w:t>
      </w:r>
      <w:r w:rsidR="002E529B">
        <w:rPr>
          <w:rFonts w:ascii="仿宋_GB2312" w:eastAsia="仿宋_GB2312" w:hint="eastAsia"/>
          <w:sz w:val="32"/>
        </w:rPr>
        <w:t>不适用。</w:t>
      </w:r>
    </w:p>
    <w:p w:rsidR="004E6778" w:rsidRPr="004E6778" w:rsidRDefault="004E6778" w:rsidP="004E6778">
      <w:pPr>
        <w:overflowPunct w:val="0"/>
        <w:spacing w:line="560" w:lineRule="exact"/>
        <w:ind w:firstLineChars="200" w:firstLine="640"/>
        <w:rPr>
          <w:rFonts w:ascii="仿宋_GB2312" w:eastAsia="仿宋_GB2312"/>
          <w:sz w:val="32"/>
        </w:rPr>
      </w:pPr>
      <w:r>
        <w:rPr>
          <w:rFonts w:ascii="仿宋_GB2312" w:eastAsia="仿宋_GB2312" w:hint="eastAsia"/>
          <w:sz w:val="32"/>
        </w:rPr>
        <w:t>8</w:t>
      </w:r>
      <w:r w:rsidRPr="004E6778">
        <w:rPr>
          <w:rFonts w:ascii="仿宋_GB2312" w:eastAsia="仿宋_GB2312"/>
          <w:sz w:val="32"/>
        </w:rPr>
        <w:t>.软件研究</w:t>
      </w:r>
    </w:p>
    <w:p w:rsidR="004E6778" w:rsidRPr="004E6778" w:rsidRDefault="004E6778" w:rsidP="004E6778">
      <w:pPr>
        <w:overflowPunct w:val="0"/>
        <w:spacing w:line="560" w:lineRule="exact"/>
        <w:ind w:firstLineChars="200" w:firstLine="640"/>
        <w:rPr>
          <w:rFonts w:ascii="仿宋_GB2312" w:eastAsia="仿宋_GB2312"/>
          <w:sz w:val="32"/>
        </w:rPr>
      </w:pPr>
      <w:r w:rsidRPr="004E6778">
        <w:rPr>
          <w:rFonts w:ascii="仿宋_GB2312" w:eastAsia="仿宋_GB2312" w:hint="eastAsia"/>
          <w:sz w:val="32"/>
        </w:rPr>
        <w:t>本指导原则讨论的</w:t>
      </w:r>
      <w:r>
        <w:rPr>
          <w:rFonts w:ascii="仿宋_GB2312" w:eastAsia="仿宋_GB2312" w:hint="eastAsia"/>
          <w:sz w:val="32"/>
        </w:rPr>
        <w:t>定制式矫治器</w:t>
      </w:r>
      <w:r w:rsidRPr="004E6778">
        <w:rPr>
          <w:rFonts w:ascii="仿宋_GB2312" w:eastAsia="仿宋_GB2312" w:hint="eastAsia"/>
          <w:sz w:val="32"/>
        </w:rPr>
        <w:t>不包含软件，可声明此部分不适用。</w:t>
      </w:r>
    </w:p>
    <w:p w:rsidR="004E6778" w:rsidRPr="004E6778" w:rsidRDefault="004E6778" w:rsidP="004E6778">
      <w:pPr>
        <w:overflowPunct w:val="0"/>
        <w:spacing w:line="560" w:lineRule="exact"/>
        <w:ind w:firstLineChars="200" w:firstLine="640"/>
        <w:rPr>
          <w:rFonts w:ascii="仿宋_GB2312" w:eastAsia="仿宋_GB2312"/>
          <w:sz w:val="32"/>
        </w:rPr>
      </w:pPr>
      <w:r>
        <w:rPr>
          <w:rFonts w:ascii="仿宋_GB2312" w:eastAsia="仿宋_GB2312" w:hint="eastAsia"/>
          <w:sz w:val="32"/>
        </w:rPr>
        <w:t>9</w:t>
      </w:r>
      <w:r w:rsidRPr="004E6778">
        <w:rPr>
          <w:rFonts w:ascii="仿宋_GB2312" w:eastAsia="仿宋_GB2312"/>
          <w:sz w:val="32"/>
        </w:rPr>
        <w:t>.其他资料</w:t>
      </w:r>
    </w:p>
    <w:p w:rsidR="004E6778" w:rsidRPr="004E6778" w:rsidRDefault="004E6778" w:rsidP="004E6778">
      <w:pPr>
        <w:overflowPunct w:val="0"/>
        <w:spacing w:line="560" w:lineRule="exact"/>
        <w:ind w:firstLineChars="200" w:firstLine="640"/>
        <w:rPr>
          <w:rFonts w:ascii="仿宋_GB2312" w:eastAsia="仿宋_GB2312"/>
          <w:sz w:val="32"/>
        </w:rPr>
      </w:pPr>
      <w:r w:rsidRPr="004E6778">
        <w:rPr>
          <w:rFonts w:ascii="仿宋_GB2312" w:eastAsia="仿宋_GB2312" w:hint="eastAsia"/>
          <w:sz w:val="32"/>
        </w:rPr>
        <w:t>证明产品安全性、有效性的其他研究资料，由申请人根据申报产品情况选择提交资料。</w:t>
      </w:r>
    </w:p>
    <w:p w:rsidR="008043C7" w:rsidRPr="00087A23" w:rsidRDefault="008043C7" w:rsidP="00087A23">
      <w:pPr>
        <w:spacing w:line="520" w:lineRule="exact"/>
        <w:ind w:firstLineChars="200" w:firstLine="640"/>
        <w:jc w:val="left"/>
        <w:outlineLvl w:val="1"/>
        <w:rPr>
          <w:rFonts w:ascii="楷体_GB2312" w:eastAsia="楷体_GB2312"/>
          <w:kern w:val="0"/>
          <w:sz w:val="32"/>
          <w:szCs w:val="22"/>
        </w:rPr>
      </w:pPr>
      <w:r w:rsidRPr="00087A23">
        <w:rPr>
          <w:rFonts w:ascii="楷体_GB2312" w:eastAsia="楷体_GB2312" w:hint="eastAsia"/>
          <w:kern w:val="0"/>
          <w:sz w:val="32"/>
          <w:szCs w:val="22"/>
        </w:rPr>
        <w:t>（八）产品的主要风险</w:t>
      </w:r>
    </w:p>
    <w:p w:rsidR="006B512A" w:rsidRDefault="006B512A" w:rsidP="006B512A">
      <w:pPr>
        <w:overflowPunct w:val="0"/>
        <w:spacing w:line="560" w:lineRule="exact"/>
        <w:ind w:firstLineChars="200" w:firstLine="640"/>
        <w:rPr>
          <w:rFonts w:eastAsia="仿宋_GB2312"/>
          <w:sz w:val="32"/>
        </w:rPr>
      </w:pPr>
      <w:r>
        <w:rPr>
          <w:rFonts w:eastAsia="仿宋_GB2312" w:hint="eastAsia"/>
          <w:sz w:val="32"/>
        </w:rPr>
        <w:t>定制式矫治器</w:t>
      </w:r>
      <w:r w:rsidRPr="003151C0">
        <w:rPr>
          <w:rFonts w:eastAsia="仿宋_GB2312" w:hint="eastAsia"/>
          <w:sz w:val="32"/>
        </w:rPr>
        <w:t>应按照</w:t>
      </w:r>
      <w:r w:rsidRPr="003151C0">
        <w:rPr>
          <w:rFonts w:eastAsia="仿宋_GB2312" w:hint="eastAsia"/>
          <w:sz w:val="32"/>
        </w:rPr>
        <w:t>YY/T 0316</w:t>
      </w:r>
      <w:r w:rsidR="00880BB9">
        <w:rPr>
          <w:rFonts w:ascii="仿宋_GB2312" w:eastAsia="仿宋_GB2312" w:hint="eastAsia"/>
          <w:sz w:val="32"/>
        </w:rPr>
        <w:t>-</w:t>
      </w:r>
      <w:r w:rsidRPr="003151C0">
        <w:rPr>
          <w:rFonts w:eastAsia="仿宋_GB2312" w:hint="eastAsia"/>
          <w:sz w:val="32"/>
        </w:rPr>
        <w:t>2016</w:t>
      </w:r>
      <w:r w:rsidRPr="003151C0">
        <w:rPr>
          <w:rFonts w:eastAsia="仿宋_GB2312" w:hint="eastAsia"/>
          <w:sz w:val="32"/>
        </w:rPr>
        <w:t>《医疗器械</w:t>
      </w:r>
      <w:r w:rsidRPr="003151C0">
        <w:rPr>
          <w:rFonts w:eastAsia="仿宋_GB2312" w:hint="eastAsia"/>
          <w:sz w:val="32"/>
        </w:rPr>
        <w:t xml:space="preserve"> </w:t>
      </w:r>
      <w:r w:rsidRPr="003151C0">
        <w:rPr>
          <w:rFonts w:eastAsia="仿宋_GB2312" w:hint="eastAsia"/>
          <w:sz w:val="32"/>
        </w:rPr>
        <w:t>风险管理对医疗器械的应用》进行风险分析。</w:t>
      </w:r>
      <w:r w:rsidRPr="003151C0">
        <w:rPr>
          <w:rFonts w:eastAsia="仿宋_GB2312"/>
          <w:sz w:val="32"/>
        </w:rPr>
        <w:t>企业在进行风险分析时，至少应考虑下表中的主要危害，企业还应根据自身产品特点确定其他危害。针对产品的各项风险，企业应采取应对措施，确保风险降到可接受的程度</w:t>
      </w:r>
      <w:r w:rsidRPr="003151C0">
        <w:rPr>
          <w:rFonts w:eastAsia="仿宋_GB2312" w:hint="eastAsia"/>
          <w:sz w:val="32"/>
        </w:rPr>
        <w:t>，并明确告之剩余风险</w:t>
      </w:r>
      <w:r w:rsidRPr="003151C0">
        <w:rPr>
          <w:rFonts w:eastAsia="仿宋_GB2312"/>
          <w:sz w:val="32"/>
        </w:rPr>
        <w:t>。</w:t>
      </w:r>
    </w:p>
    <w:p w:rsidR="00880BB9" w:rsidRPr="00C54FC0" w:rsidRDefault="00880BB9" w:rsidP="00880BB9">
      <w:pPr>
        <w:spacing w:line="520" w:lineRule="exact"/>
        <w:ind w:firstLineChars="200" w:firstLine="640"/>
        <w:rPr>
          <w:rFonts w:eastAsia="仿宋_GB2312"/>
          <w:sz w:val="32"/>
        </w:rPr>
      </w:pPr>
      <w:r w:rsidRPr="00C54FC0">
        <w:rPr>
          <w:rFonts w:eastAsia="仿宋_GB2312" w:hint="eastAsia"/>
          <w:sz w:val="32"/>
        </w:rPr>
        <w:t>1.</w:t>
      </w:r>
      <w:r w:rsidRPr="00C54FC0">
        <w:rPr>
          <w:rFonts w:eastAsia="仿宋_GB2312"/>
          <w:sz w:val="32"/>
        </w:rPr>
        <w:t>与产品有关的安全性特征判定可参考</w:t>
      </w:r>
      <w:r w:rsidRPr="00C54FC0">
        <w:rPr>
          <w:rFonts w:eastAsia="仿宋_GB2312"/>
          <w:sz w:val="32"/>
        </w:rPr>
        <w:t>YY/T 0316</w:t>
      </w:r>
      <w:r w:rsidR="00A40402">
        <w:rPr>
          <w:rFonts w:ascii="仿宋_GB2312" w:eastAsia="仿宋_GB2312" w:hint="eastAsia"/>
          <w:sz w:val="32"/>
        </w:rPr>
        <w:t>-</w:t>
      </w:r>
      <w:r w:rsidRPr="00C54FC0">
        <w:rPr>
          <w:rFonts w:eastAsia="仿宋_GB2312"/>
          <w:sz w:val="32"/>
        </w:rPr>
        <w:t>2016</w:t>
      </w:r>
      <w:r w:rsidRPr="00C54FC0">
        <w:rPr>
          <w:rFonts w:eastAsia="仿宋_GB2312"/>
          <w:sz w:val="32"/>
        </w:rPr>
        <w:t>的附录</w:t>
      </w:r>
      <w:r w:rsidRPr="00C54FC0">
        <w:rPr>
          <w:rFonts w:eastAsia="仿宋_GB2312"/>
          <w:sz w:val="32"/>
        </w:rPr>
        <w:t>C</w:t>
      </w:r>
      <w:r w:rsidRPr="00C54FC0">
        <w:rPr>
          <w:rFonts w:eastAsia="仿宋_GB2312" w:hint="eastAsia"/>
          <w:sz w:val="32"/>
        </w:rPr>
        <w:t>。</w:t>
      </w:r>
    </w:p>
    <w:p w:rsidR="00880BB9" w:rsidRPr="00C54FC0" w:rsidRDefault="00880BB9" w:rsidP="00880BB9">
      <w:pPr>
        <w:spacing w:line="520" w:lineRule="exact"/>
        <w:ind w:firstLineChars="200" w:firstLine="640"/>
        <w:rPr>
          <w:rFonts w:eastAsia="仿宋_GB2312"/>
          <w:sz w:val="32"/>
        </w:rPr>
      </w:pPr>
      <w:r w:rsidRPr="00C54FC0">
        <w:rPr>
          <w:rFonts w:eastAsia="仿宋_GB2312" w:hint="eastAsia"/>
          <w:sz w:val="32"/>
        </w:rPr>
        <w:t>2.</w:t>
      </w:r>
      <w:r w:rsidRPr="00C54FC0">
        <w:rPr>
          <w:rFonts w:eastAsia="仿宋_GB2312"/>
          <w:sz w:val="32"/>
        </w:rPr>
        <w:t>危害、可预见的事件序列和危害处境判断可参考</w:t>
      </w:r>
      <w:r w:rsidRPr="00C54FC0">
        <w:rPr>
          <w:rFonts w:eastAsia="仿宋_GB2312"/>
          <w:sz w:val="32"/>
        </w:rPr>
        <w:t>YY/T 0316</w:t>
      </w:r>
      <w:r w:rsidR="00A40402">
        <w:rPr>
          <w:rFonts w:ascii="仿宋_GB2312" w:eastAsia="仿宋_GB2312" w:hint="eastAsia"/>
          <w:sz w:val="32"/>
        </w:rPr>
        <w:t>-</w:t>
      </w:r>
      <w:r w:rsidRPr="00C54FC0">
        <w:rPr>
          <w:rFonts w:eastAsia="仿宋_GB2312"/>
          <w:sz w:val="32"/>
        </w:rPr>
        <w:t>2016</w:t>
      </w:r>
      <w:r w:rsidRPr="00C54FC0">
        <w:rPr>
          <w:rFonts w:eastAsia="仿宋_GB2312"/>
          <w:sz w:val="32"/>
        </w:rPr>
        <w:t>附录</w:t>
      </w:r>
      <w:r w:rsidRPr="00C54FC0">
        <w:rPr>
          <w:rFonts w:eastAsia="仿宋_GB2312"/>
          <w:sz w:val="32"/>
        </w:rPr>
        <w:t>E</w:t>
      </w:r>
      <w:r w:rsidRPr="00C54FC0">
        <w:rPr>
          <w:rFonts w:eastAsia="仿宋_GB2312" w:hint="eastAsia"/>
          <w:sz w:val="32"/>
        </w:rPr>
        <w:t>。</w:t>
      </w:r>
    </w:p>
    <w:p w:rsidR="00880BB9" w:rsidRPr="00B6369C" w:rsidRDefault="00880BB9" w:rsidP="00880BB9">
      <w:pPr>
        <w:spacing w:line="520" w:lineRule="exact"/>
        <w:ind w:firstLineChars="200" w:firstLine="640"/>
        <w:rPr>
          <w:rFonts w:eastAsia="仿宋_GB2312"/>
          <w:spacing w:val="4"/>
          <w:sz w:val="32"/>
        </w:rPr>
      </w:pPr>
      <w:r w:rsidRPr="00C54FC0">
        <w:rPr>
          <w:rFonts w:eastAsia="仿宋_GB2312" w:hint="eastAsia"/>
          <w:sz w:val="32"/>
        </w:rPr>
        <w:t>3.</w:t>
      </w:r>
      <w:r w:rsidRPr="00C54FC0">
        <w:rPr>
          <w:rFonts w:eastAsia="仿宋_GB2312"/>
          <w:sz w:val="32"/>
        </w:rPr>
        <w:t>风</w:t>
      </w:r>
      <w:r w:rsidRPr="00B6369C">
        <w:rPr>
          <w:rFonts w:eastAsia="仿宋_GB2312"/>
          <w:spacing w:val="4"/>
          <w:sz w:val="32"/>
        </w:rPr>
        <w:t>险控制的方案与实施、综合剩余风险的可接受性评价及生产和生产后监视相关方法可参考</w:t>
      </w:r>
      <w:r w:rsidRPr="00B6369C">
        <w:rPr>
          <w:rFonts w:eastAsia="仿宋_GB2312"/>
          <w:spacing w:val="4"/>
          <w:sz w:val="32"/>
        </w:rPr>
        <w:t>YY/T 0316</w:t>
      </w:r>
      <w:r w:rsidR="00A40402">
        <w:rPr>
          <w:rFonts w:ascii="仿宋_GB2312" w:eastAsia="仿宋_GB2312" w:hint="eastAsia"/>
          <w:sz w:val="32"/>
        </w:rPr>
        <w:t>-</w:t>
      </w:r>
      <w:r w:rsidRPr="00B6369C">
        <w:rPr>
          <w:rFonts w:eastAsia="仿宋_GB2312"/>
          <w:spacing w:val="4"/>
          <w:sz w:val="32"/>
        </w:rPr>
        <w:t>2016</w:t>
      </w:r>
      <w:r w:rsidRPr="00B6369C">
        <w:rPr>
          <w:rFonts w:eastAsia="仿宋_GB2312"/>
          <w:spacing w:val="4"/>
          <w:sz w:val="32"/>
        </w:rPr>
        <w:t>附录</w:t>
      </w:r>
      <w:r w:rsidRPr="00B6369C">
        <w:rPr>
          <w:rFonts w:eastAsia="仿宋_GB2312"/>
          <w:spacing w:val="4"/>
          <w:sz w:val="32"/>
        </w:rPr>
        <w:t>F</w:t>
      </w:r>
      <w:r w:rsidRPr="00B6369C">
        <w:rPr>
          <w:rFonts w:eastAsia="仿宋_GB2312"/>
          <w:spacing w:val="4"/>
          <w:sz w:val="32"/>
        </w:rPr>
        <w:t>、</w:t>
      </w:r>
      <w:r w:rsidRPr="00B6369C">
        <w:rPr>
          <w:rFonts w:eastAsia="仿宋_GB2312"/>
          <w:spacing w:val="4"/>
          <w:sz w:val="32"/>
        </w:rPr>
        <w:lastRenderedPageBreak/>
        <w:t>G</w:t>
      </w:r>
      <w:r w:rsidRPr="00B6369C">
        <w:rPr>
          <w:rFonts w:eastAsia="仿宋_GB2312"/>
          <w:spacing w:val="4"/>
          <w:sz w:val="32"/>
        </w:rPr>
        <w:t>、</w:t>
      </w:r>
      <w:r w:rsidRPr="00B6369C">
        <w:rPr>
          <w:rFonts w:eastAsia="仿宋_GB2312"/>
          <w:spacing w:val="4"/>
          <w:sz w:val="32"/>
        </w:rPr>
        <w:t>J</w:t>
      </w:r>
      <w:r w:rsidRPr="00B6369C">
        <w:rPr>
          <w:rFonts w:eastAsia="仿宋_GB2312" w:hint="eastAsia"/>
          <w:spacing w:val="4"/>
          <w:sz w:val="32"/>
        </w:rPr>
        <w:t>。</w:t>
      </w:r>
    </w:p>
    <w:p w:rsidR="001F7877" w:rsidRPr="00880BB9" w:rsidRDefault="00880BB9" w:rsidP="00880BB9">
      <w:pPr>
        <w:spacing w:line="520" w:lineRule="exact"/>
        <w:ind w:firstLineChars="200" w:firstLine="640"/>
        <w:rPr>
          <w:rFonts w:eastAsia="仿宋_GB2312"/>
          <w:sz w:val="32"/>
        </w:rPr>
      </w:pPr>
      <w:r w:rsidRPr="00C54FC0">
        <w:rPr>
          <w:rFonts w:eastAsia="仿宋_GB2312" w:hint="eastAsia"/>
          <w:sz w:val="32"/>
        </w:rPr>
        <w:t>4.</w:t>
      </w:r>
      <w:r w:rsidRPr="00C54FC0">
        <w:rPr>
          <w:rFonts w:eastAsia="仿宋_GB2312"/>
          <w:sz w:val="32"/>
        </w:rPr>
        <w:t>风险可接收准则，降低风险的措施及采取措施后风险的可接收程度，是否有新的风险产生。</w:t>
      </w:r>
    </w:p>
    <w:p w:rsidR="00880BB9" w:rsidRPr="00031C4A" w:rsidRDefault="00880BB9" w:rsidP="00880BB9">
      <w:pPr>
        <w:widowControl/>
        <w:spacing w:line="520" w:lineRule="exact"/>
        <w:jc w:val="center"/>
        <w:rPr>
          <w:rFonts w:ascii="黑体" w:eastAsia="黑体" w:hAnsi="黑体"/>
          <w:bCs/>
          <w:sz w:val="28"/>
          <w:szCs w:val="28"/>
        </w:rPr>
      </w:pPr>
      <w:r w:rsidRPr="002508FE">
        <w:rPr>
          <w:rFonts w:ascii="黑体" w:eastAsia="黑体" w:hAnsi="黑体"/>
          <w:bCs/>
          <w:sz w:val="28"/>
          <w:szCs w:val="28"/>
        </w:rPr>
        <w:t>表</w:t>
      </w:r>
      <w:r w:rsidRPr="00031C4A">
        <w:rPr>
          <w:rFonts w:ascii="黑体" w:eastAsia="黑体" w:hAnsi="黑体"/>
          <w:bCs/>
          <w:sz w:val="28"/>
          <w:szCs w:val="28"/>
        </w:rPr>
        <w:t xml:space="preserve">2 </w:t>
      </w:r>
      <w:r>
        <w:rPr>
          <w:rFonts w:ascii="黑体" w:eastAsia="黑体" w:hAnsi="黑体" w:hint="eastAsia"/>
          <w:color w:val="000000"/>
          <w:sz w:val="28"/>
          <w:szCs w:val="28"/>
        </w:rPr>
        <w:t>矫治器</w:t>
      </w:r>
      <w:r w:rsidRPr="00031C4A">
        <w:rPr>
          <w:rFonts w:ascii="黑体" w:eastAsia="黑体" w:hAnsi="黑体"/>
          <w:bCs/>
          <w:sz w:val="28"/>
          <w:szCs w:val="28"/>
        </w:rPr>
        <w:t>产品的主要危害</w:t>
      </w:r>
      <w:r w:rsidR="000B64B7">
        <w:rPr>
          <w:rFonts w:ascii="黑体" w:eastAsia="黑体" w:hAnsi="黑体" w:hint="eastAsia"/>
          <w:bCs/>
          <w:sz w:val="28"/>
          <w:szCs w:val="28"/>
        </w:rPr>
        <w:t>举例</w:t>
      </w:r>
    </w:p>
    <w:tbl>
      <w:tblPr>
        <w:tblW w:w="9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275"/>
        <w:gridCol w:w="4694"/>
        <w:gridCol w:w="2332"/>
      </w:tblGrid>
      <w:tr w:rsidR="00880BB9" w:rsidRPr="00B35523" w:rsidTr="00D31BD9">
        <w:trPr>
          <w:trHeight w:val="567"/>
          <w:tblHeader/>
          <w:jc w:val="center"/>
        </w:trPr>
        <w:tc>
          <w:tcPr>
            <w:tcW w:w="2376" w:type="dxa"/>
            <w:gridSpan w:val="2"/>
            <w:vAlign w:val="center"/>
          </w:tcPr>
          <w:p w:rsidR="00880BB9" w:rsidRPr="00B35523" w:rsidRDefault="00880BB9" w:rsidP="00D31BD9">
            <w:pPr>
              <w:spacing w:line="400" w:lineRule="exact"/>
              <w:jc w:val="center"/>
              <w:rPr>
                <w:rFonts w:ascii="黑体" w:eastAsia="黑体" w:hAnsi="黑体"/>
                <w:sz w:val="28"/>
                <w:szCs w:val="28"/>
              </w:rPr>
            </w:pPr>
            <w:r w:rsidRPr="00B35523">
              <w:rPr>
                <w:rFonts w:ascii="黑体" w:eastAsia="黑体" w:hAnsi="黑体"/>
                <w:sz w:val="28"/>
                <w:szCs w:val="28"/>
              </w:rPr>
              <w:t>危害分类</w:t>
            </w:r>
          </w:p>
        </w:tc>
        <w:tc>
          <w:tcPr>
            <w:tcW w:w="4694" w:type="dxa"/>
            <w:vAlign w:val="center"/>
          </w:tcPr>
          <w:p w:rsidR="00880BB9" w:rsidRPr="00B35523" w:rsidRDefault="00880BB9" w:rsidP="00D31BD9">
            <w:pPr>
              <w:spacing w:line="400" w:lineRule="exact"/>
              <w:jc w:val="center"/>
              <w:rPr>
                <w:rFonts w:ascii="黑体" w:eastAsia="黑体" w:hAnsi="黑体"/>
                <w:sz w:val="28"/>
                <w:szCs w:val="28"/>
              </w:rPr>
            </w:pPr>
            <w:r w:rsidRPr="00B35523">
              <w:rPr>
                <w:rFonts w:ascii="黑体" w:eastAsia="黑体" w:hAnsi="黑体"/>
                <w:sz w:val="28"/>
                <w:szCs w:val="28"/>
              </w:rPr>
              <w:t>危害形成的因素</w:t>
            </w:r>
          </w:p>
        </w:tc>
        <w:tc>
          <w:tcPr>
            <w:tcW w:w="2332" w:type="dxa"/>
            <w:vAlign w:val="center"/>
          </w:tcPr>
          <w:p w:rsidR="00880BB9" w:rsidRPr="00B35523" w:rsidRDefault="00880BB9" w:rsidP="00D31BD9">
            <w:pPr>
              <w:spacing w:line="400" w:lineRule="exact"/>
              <w:jc w:val="center"/>
              <w:rPr>
                <w:rFonts w:ascii="黑体" w:eastAsia="黑体" w:hAnsi="黑体"/>
                <w:sz w:val="28"/>
                <w:szCs w:val="28"/>
              </w:rPr>
            </w:pPr>
            <w:r w:rsidRPr="00B35523">
              <w:rPr>
                <w:rFonts w:ascii="黑体" w:eastAsia="黑体" w:hAnsi="黑体"/>
                <w:sz w:val="28"/>
                <w:szCs w:val="28"/>
              </w:rPr>
              <w:t>可能的后果</w:t>
            </w:r>
          </w:p>
        </w:tc>
      </w:tr>
      <w:tr w:rsidR="0048513C" w:rsidRPr="00B35523" w:rsidTr="00D31BD9">
        <w:trPr>
          <w:trHeight w:val="1244"/>
          <w:jc w:val="center"/>
        </w:trPr>
        <w:tc>
          <w:tcPr>
            <w:tcW w:w="1101" w:type="dxa"/>
            <w:vMerge w:val="restart"/>
            <w:vAlign w:val="center"/>
          </w:tcPr>
          <w:p w:rsidR="0048513C" w:rsidRPr="00B35523" w:rsidRDefault="0048513C" w:rsidP="00D31BD9">
            <w:pPr>
              <w:spacing w:line="400" w:lineRule="exact"/>
              <w:jc w:val="center"/>
              <w:rPr>
                <w:rFonts w:eastAsia="仿宋_GB2312"/>
                <w:sz w:val="28"/>
                <w:szCs w:val="28"/>
              </w:rPr>
            </w:pPr>
            <w:r w:rsidRPr="00B35523">
              <w:rPr>
                <w:rFonts w:eastAsia="仿宋_GB2312"/>
                <w:sz w:val="28"/>
                <w:szCs w:val="28"/>
              </w:rPr>
              <w:t>生物学危害</w:t>
            </w:r>
          </w:p>
          <w:p w:rsidR="0048513C" w:rsidRPr="00B35523" w:rsidRDefault="0048513C" w:rsidP="00D31BD9">
            <w:pPr>
              <w:spacing w:line="400" w:lineRule="exact"/>
              <w:jc w:val="center"/>
              <w:rPr>
                <w:rFonts w:eastAsia="仿宋_GB2312"/>
                <w:sz w:val="28"/>
                <w:szCs w:val="28"/>
              </w:rPr>
            </w:pPr>
          </w:p>
        </w:tc>
        <w:tc>
          <w:tcPr>
            <w:tcW w:w="1275" w:type="dxa"/>
            <w:vAlign w:val="center"/>
          </w:tcPr>
          <w:p w:rsidR="0048513C" w:rsidRPr="00B35523" w:rsidRDefault="0048513C" w:rsidP="00D31BD9">
            <w:pPr>
              <w:spacing w:line="400" w:lineRule="exact"/>
              <w:jc w:val="center"/>
              <w:rPr>
                <w:rFonts w:eastAsia="仿宋_GB2312"/>
                <w:sz w:val="28"/>
                <w:szCs w:val="28"/>
              </w:rPr>
            </w:pPr>
            <w:r w:rsidRPr="00E4372F">
              <w:rPr>
                <w:rFonts w:eastAsia="仿宋_GB2312" w:hint="eastAsia"/>
                <w:sz w:val="28"/>
                <w:szCs w:val="28"/>
              </w:rPr>
              <w:t>生物相容性</w:t>
            </w:r>
            <w:r>
              <w:rPr>
                <w:rFonts w:eastAsia="仿宋_GB2312" w:hint="eastAsia"/>
                <w:sz w:val="28"/>
                <w:szCs w:val="28"/>
              </w:rPr>
              <w:t>不符合要求</w:t>
            </w:r>
          </w:p>
        </w:tc>
        <w:tc>
          <w:tcPr>
            <w:tcW w:w="4694" w:type="dxa"/>
            <w:vAlign w:val="center"/>
          </w:tcPr>
          <w:p w:rsidR="0048513C" w:rsidRPr="00E4372F" w:rsidRDefault="00083CFD" w:rsidP="00D31BD9">
            <w:pPr>
              <w:spacing w:line="400" w:lineRule="exact"/>
              <w:jc w:val="center"/>
              <w:rPr>
                <w:rFonts w:eastAsia="仿宋_GB2312"/>
                <w:sz w:val="28"/>
                <w:szCs w:val="28"/>
              </w:rPr>
            </w:pPr>
            <w:r>
              <w:rPr>
                <w:rFonts w:eastAsia="仿宋_GB2312" w:hint="eastAsia"/>
                <w:sz w:val="28"/>
                <w:szCs w:val="28"/>
              </w:rPr>
              <w:t>原</w:t>
            </w:r>
            <w:r w:rsidR="0048513C" w:rsidRPr="00E4372F">
              <w:rPr>
                <w:rFonts w:eastAsia="仿宋_GB2312" w:hint="eastAsia"/>
                <w:sz w:val="28"/>
                <w:szCs w:val="28"/>
              </w:rPr>
              <w:t>材料</w:t>
            </w:r>
            <w:r>
              <w:rPr>
                <w:rFonts w:eastAsia="仿宋_GB2312" w:hint="eastAsia"/>
                <w:sz w:val="28"/>
                <w:szCs w:val="28"/>
              </w:rPr>
              <w:t>或加工过程影响</w:t>
            </w:r>
            <w:r w:rsidR="0048513C" w:rsidRPr="00E4372F">
              <w:rPr>
                <w:rFonts w:eastAsia="仿宋_GB2312" w:hint="eastAsia"/>
                <w:sz w:val="28"/>
                <w:szCs w:val="28"/>
              </w:rPr>
              <w:t>，</w:t>
            </w:r>
            <w:r>
              <w:rPr>
                <w:rFonts w:eastAsia="仿宋_GB2312" w:hint="eastAsia"/>
                <w:sz w:val="28"/>
                <w:szCs w:val="28"/>
              </w:rPr>
              <w:t>产品不</w:t>
            </w:r>
            <w:r w:rsidR="0048513C" w:rsidRPr="00E4372F">
              <w:rPr>
                <w:rFonts w:eastAsia="仿宋_GB2312" w:hint="eastAsia"/>
                <w:sz w:val="28"/>
                <w:szCs w:val="28"/>
              </w:rPr>
              <w:t>具有良好的生物相容性</w:t>
            </w:r>
          </w:p>
        </w:tc>
        <w:tc>
          <w:tcPr>
            <w:tcW w:w="2332" w:type="dxa"/>
            <w:vAlign w:val="center"/>
          </w:tcPr>
          <w:p w:rsidR="0048513C" w:rsidRPr="00E4372F" w:rsidRDefault="0048513C" w:rsidP="00D31BD9">
            <w:pPr>
              <w:spacing w:line="400" w:lineRule="exact"/>
              <w:jc w:val="center"/>
              <w:rPr>
                <w:rFonts w:eastAsia="仿宋_GB2312"/>
                <w:sz w:val="28"/>
                <w:szCs w:val="28"/>
              </w:rPr>
            </w:pPr>
            <w:r w:rsidRPr="0048513C">
              <w:rPr>
                <w:rFonts w:eastAsia="仿宋_GB2312" w:hint="eastAsia"/>
                <w:sz w:val="28"/>
                <w:szCs w:val="28"/>
              </w:rPr>
              <w:t>患者口腔黏膜、牙龈受刺激破溃充血等牙龈刺激、出现红肿</w:t>
            </w:r>
          </w:p>
        </w:tc>
      </w:tr>
      <w:tr w:rsidR="0048513C" w:rsidRPr="00B35523" w:rsidTr="00D31BD9">
        <w:trPr>
          <w:trHeight w:val="1244"/>
          <w:jc w:val="center"/>
        </w:trPr>
        <w:tc>
          <w:tcPr>
            <w:tcW w:w="1101" w:type="dxa"/>
            <w:vMerge/>
            <w:vAlign w:val="center"/>
          </w:tcPr>
          <w:p w:rsidR="0048513C" w:rsidRPr="00B35523" w:rsidRDefault="0048513C" w:rsidP="00D31BD9">
            <w:pPr>
              <w:spacing w:line="400" w:lineRule="exact"/>
              <w:jc w:val="center"/>
              <w:rPr>
                <w:rFonts w:eastAsia="仿宋_GB2312"/>
                <w:sz w:val="28"/>
                <w:szCs w:val="28"/>
              </w:rPr>
            </w:pPr>
          </w:p>
        </w:tc>
        <w:tc>
          <w:tcPr>
            <w:tcW w:w="1275" w:type="dxa"/>
            <w:vAlign w:val="center"/>
          </w:tcPr>
          <w:p w:rsidR="0048513C" w:rsidRDefault="0048513C" w:rsidP="00D31BD9">
            <w:pPr>
              <w:spacing w:line="400" w:lineRule="exact"/>
              <w:jc w:val="center"/>
              <w:rPr>
                <w:rFonts w:eastAsia="仿宋_GB2312"/>
                <w:sz w:val="28"/>
                <w:szCs w:val="28"/>
              </w:rPr>
            </w:pPr>
            <w:r w:rsidRPr="00B35523">
              <w:rPr>
                <w:rFonts w:eastAsia="仿宋_GB2312"/>
                <w:sz w:val="28"/>
                <w:szCs w:val="28"/>
              </w:rPr>
              <w:t>生物</w:t>
            </w:r>
          </w:p>
          <w:p w:rsidR="0048513C" w:rsidRPr="00B35523" w:rsidRDefault="0048513C" w:rsidP="00D31BD9">
            <w:pPr>
              <w:spacing w:line="400" w:lineRule="exact"/>
              <w:jc w:val="center"/>
              <w:rPr>
                <w:rFonts w:eastAsia="仿宋_GB2312"/>
                <w:sz w:val="28"/>
                <w:szCs w:val="28"/>
              </w:rPr>
            </w:pPr>
            <w:r w:rsidRPr="00B35523">
              <w:rPr>
                <w:rFonts w:eastAsia="仿宋_GB2312"/>
                <w:sz w:val="28"/>
                <w:szCs w:val="28"/>
              </w:rPr>
              <w:t>污染</w:t>
            </w:r>
          </w:p>
        </w:tc>
        <w:tc>
          <w:tcPr>
            <w:tcW w:w="4694" w:type="dxa"/>
            <w:vAlign w:val="center"/>
          </w:tcPr>
          <w:p w:rsidR="0048513C" w:rsidRPr="00B35523" w:rsidRDefault="0048513C" w:rsidP="00D31BD9">
            <w:pPr>
              <w:spacing w:line="400" w:lineRule="exact"/>
              <w:jc w:val="center"/>
              <w:rPr>
                <w:rFonts w:eastAsia="仿宋_GB2312"/>
                <w:sz w:val="28"/>
                <w:szCs w:val="28"/>
              </w:rPr>
            </w:pPr>
            <w:r w:rsidRPr="00B35523">
              <w:rPr>
                <w:rFonts w:eastAsia="仿宋_GB2312"/>
                <w:sz w:val="28"/>
                <w:szCs w:val="28"/>
              </w:rPr>
              <w:t>包装破损</w:t>
            </w:r>
            <w:r w:rsidR="001F7877">
              <w:rPr>
                <w:rFonts w:eastAsia="仿宋_GB2312" w:hint="eastAsia"/>
                <w:sz w:val="28"/>
                <w:szCs w:val="28"/>
              </w:rPr>
              <w:t>或</w:t>
            </w:r>
            <w:r w:rsidRPr="0048513C">
              <w:rPr>
                <w:rFonts w:eastAsia="仿宋_GB2312" w:hint="eastAsia"/>
                <w:sz w:val="28"/>
                <w:szCs w:val="28"/>
              </w:rPr>
              <w:t>产品未进行有效的清洁消毒</w:t>
            </w:r>
          </w:p>
        </w:tc>
        <w:tc>
          <w:tcPr>
            <w:tcW w:w="2332" w:type="dxa"/>
            <w:vAlign w:val="center"/>
          </w:tcPr>
          <w:p w:rsidR="0048513C" w:rsidRPr="00B35523" w:rsidRDefault="0048513C" w:rsidP="00D31BD9">
            <w:pPr>
              <w:spacing w:line="400" w:lineRule="exact"/>
              <w:jc w:val="center"/>
              <w:rPr>
                <w:rFonts w:eastAsia="仿宋_GB2312"/>
                <w:sz w:val="28"/>
                <w:szCs w:val="28"/>
              </w:rPr>
            </w:pPr>
            <w:r w:rsidRPr="00B35523">
              <w:rPr>
                <w:rFonts w:eastAsia="仿宋_GB2312"/>
                <w:sz w:val="28"/>
                <w:szCs w:val="28"/>
              </w:rPr>
              <w:t>引起患者</w:t>
            </w:r>
            <w:r w:rsidR="00083CFD">
              <w:rPr>
                <w:rFonts w:eastAsia="仿宋_GB2312" w:hint="eastAsia"/>
                <w:sz w:val="28"/>
                <w:szCs w:val="28"/>
              </w:rPr>
              <w:t>不适或其他副作用</w:t>
            </w:r>
          </w:p>
        </w:tc>
      </w:tr>
      <w:tr w:rsidR="00155530" w:rsidRPr="00B35523" w:rsidTr="00D31BD9">
        <w:trPr>
          <w:trHeight w:val="3200"/>
          <w:jc w:val="center"/>
        </w:trPr>
        <w:tc>
          <w:tcPr>
            <w:tcW w:w="1101" w:type="dxa"/>
            <w:vAlign w:val="center"/>
          </w:tcPr>
          <w:p w:rsidR="00155530" w:rsidRPr="00B35523" w:rsidRDefault="00155530" w:rsidP="00D31BD9">
            <w:pPr>
              <w:spacing w:line="400" w:lineRule="exact"/>
              <w:jc w:val="center"/>
              <w:rPr>
                <w:rFonts w:eastAsia="仿宋_GB2312"/>
                <w:sz w:val="28"/>
                <w:szCs w:val="28"/>
              </w:rPr>
            </w:pPr>
            <w:r w:rsidRPr="00B35523">
              <w:rPr>
                <w:rFonts w:eastAsia="仿宋_GB2312"/>
                <w:sz w:val="28"/>
                <w:szCs w:val="28"/>
              </w:rPr>
              <w:t>信息</w:t>
            </w:r>
          </w:p>
          <w:p w:rsidR="00155530" w:rsidRPr="00B35523" w:rsidRDefault="00155530" w:rsidP="00D31BD9">
            <w:pPr>
              <w:spacing w:line="400" w:lineRule="exact"/>
              <w:jc w:val="center"/>
              <w:rPr>
                <w:rFonts w:eastAsia="仿宋_GB2312"/>
                <w:sz w:val="28"/>
                <w:szCs w:val="28"/>
              </w:rPr>
            </w:pPr>
            <w:r w:rsidRPr="00B35523">
              <w:rPr>
                <w:rFonts w:eastAsia="仿宋_GB2312"/>
                <w:sz w:val="28"/>
                <w:szCs w:val="28"/>
              </w:rPr>
              <w:t>危害</w:t>
            </w:r>
          </w:p>
        </w:tc>
        <w:tc>
          <w:tcPr>
            <w:tcW w:w="1275" w:type="dxa"/>
            <w:vAlign w:val="center"/>
          </w:tcPr>
          <w:p w:rsidR="00155530" w:rsidRPr="00B35523" w:rsidRDefault="00155530" w:rsidP="00D31BD9">
            <w:pPr>
              <w:spacing w:line="400" w:lineRule="exact"/>
              <w:jc w:val="center"/>
              <w:rPr>
                <w:rFonts w:eastAsia="仿宋_GB2312"/>
                <w:sz w:val="28"/>
                <w:szCs w:val="28"/>
              </w:rPr>
            </w:pPr>
            <w:r>
              <w:rPr>
                <w:rFonts w:eastAsia="仿宋_GB2312" w:hint="eastAsia"/>
                <w:sz w:val="28"/>
                <w:szCs w:val="28"/>
              </w:rPr>
              <w:t>使用说明书不规范</w:t>
            </w:r>
          </w:p>
        </w:tc>
        <w:tc>
          <w:tcPr>
            <w:tcW w:w="4694" w:type="dxa"/>
            <w:vAlign w:val="center"/>
          </w:tcPr>
          <w:p w:rsidR="00155530" w:rsidRPr="00B35523" w:rsidRDefault="00155530" w:rsidP="00D31BD9">
            <w:pPr>
              <w:spacing w:line="400" w:lineRule="exact"/>
              <w:jc w:val="center"/>
              <w:rPr>
                <w:rFonts w:eastAsia="仿宋_GB2312"/>
                <w:sz w:val="28"/>
                <w:szCs w:val="28"/>
              </w:rPr>
            </w:pPr>
            <w:r>
              <w:rPr>
                <w:rFonts w:eastAsia="仿宋_GB2312"/>
                <w:sz w:val="28"/>
                <w:szCs w:val="28"/>
              </w:rPr>
              <w:t>不完整的产品使用说明书</w:t>
            </w:r>
          </w:p>
          <w:p w:rsidR="00155530" w:rsidRPr="00B35523" w:rsidRDefault="00155530" w:rsidP="00D31BD9">
            <w:pPr>
              <w:spacing w:line="400" w:lineRule="exact"/>
              <w:jc w:val="center"/>
              <w:rPr>
                <w:rFonts w:eastAsia="仿宋_GB2312"/>
                <w:sz w:val="28"/>
                <w:szCs w:val="28"/>
              </w:rPr>
            </w:pPr>
            <w:r w:rsidRPr="00B35523">
              <w:rPr>
                <w:rFonts w:eastAsia="仿宋_GB2312"/>
                <w:sz w:val="28"/>
                <w:szCs w:val="28"/>
              </w:rPr>
              <w:t>对产品性能特征不恰当</w:t>
            </w:r>
            <w:r>
              <w:rPr>
                <w:rFonts w:eastAsia="仿宋_GB2312" w:hint="eastAsia"/>
                <w:sz w:val="28"/>
                <w:szCs w:val="28"/>
              </w:rPr>
              <w:t>地</w:t>
            </w:r>
            <w:r>
              <w:rPr>
                <w:rFonts w:eastAsia="仿宋_GB2312"/>
                <w:sz w:val="28"/>
                <w:szCs w:val="28"/>
              </w:rPr>
              <w:t>描述</w:t>
            </w:r>
          </w:p>
          <w:p w:rsidR="00155530" w:rsidRPr="00B35523" w:rsidRDefault="00155530" w:rsidP="00D31BD9">
            <w:pPr>
              <w:spacing w:line="400" w:lineRule="exact"/>
              <w:jc w:val="center"/>
              <w:rPr>
                <w:rFonts w:eastAsia="仿宋_GB2312"/>
                <w:sz w:val="28"/>
                <w:szCs w:val="28"/>
              </w:rPr>
            </w:pPr>
            <w:r w:rsidRPr="00B35523">
              <w:rPr>
                <w:rFonts w:eastAsia="仿宋_GB2312"/>
                <w:sz w:val="28"/>
                <w:szCs w:val="28"/>
              </w:rPr>
              <w:t>不恰当</w:t>
            </w:r>
            <w:r>
              <w:rPr>
                <w:rFonts w:eastAsia="仿宋_GB2312" w:hint="eastAsia"/>
                <w:color w:val="000000"/>
                <w:sz w:val="28"/>
                <w:szCs w:val="28"/>
              </w:rPr>
              <w:t>的</w:t>
            </w:r>
            <w:r>
              <w:rPr>
                <w:rFonts w:eastAsia="仿宋_GB2312"/>
                <w:sz w:val="28"/>
                <w:szCs w:val="28"/>
              </w:rPr>
              <w:t>使用规范</w:t>
            </w:r>
          </w:p>
          <w:p w:rsidR="00155530" w:rsidRPr="00B35523" w:rsidRDefault="00155530" w:rsidP="00D31BD9">
            <w:pPr>
              <w:spacing w:line="400" w:lineRule="exact"/>
              <w:jc w:val="center"/>
              <w:rPr>
                <w:rFonts w:eastAsia="仿宋_GB2312"/>
                <w:sz w:val="28"/>
                <w:szCs w:val="28"/>
              </w:rPr>
            </w:pPr>
            <w:r w:rsidRPr="00B35523">
              <w:rPr>
                <w:rFonts w:eastAsia="仿宋_GB2312"/>
                <w:sz w:val="28"/>
                <w:szCs w:val="28"/>
              </w:rPr>
              <w:t>对产品注意事项的限制未充分公示</w:t>
            </w:r>
          </w:p>
          <w:p w:rsidR="00155530" w:rsidRPr="00B35523" w:rsidRDefault="00155530" w:rsidP="00D31BD9">
            <w:pPr>
              <w:spacing w:line="400" w:lineRule="exact"/>
              <w:jc w:val="center"/>
              <w:rPr>
                <w:rFonts w:eastAsia="仿宋_GB2312"/>
                <w:sz w:val="28"/>
                <w:szCs w:val="28"/>
              </w:rPr>
            </w:pPr>
            <w:r>
              <w:rPr>
                <w:rFonts w:eastAsia="仿宋_GB2312"/>
                <w:sz w:val="28"/>
                <w:szCs w:val="28"/>
              </w:rPr>
              <w:t>产品过于复杂的操作说明</w:t>
            </w:r>
          </w:p>
          <w:p w:rsidR="00155530" w:rsidRPr="00B35523" w:rsidRDefault="00155530" w:rsidP="00D31BD9">
            <w:pPr>
              <w:spacing w:line="400" w:lineRule="exact"/>
              <w:jc w:val="center"/>
              <w:rPr>
                <w:rFonts w:eastAsia="仿宋_GB2312"/>
                <w:sz w:val="28"/>
                <w:szCs w:val="28"/>
              </w:rPr>
            </w:pPr>
            <w:r>
              <w:rPr>
                <w:rFonts w:eastAsia="仿宋_GB2312"/>
                <w:sz w:val="28"/>
                <w:szCs w:val="28"/>
              </w:rPr>
              <w:t>警告不明确或叙述不清</w:t>
            </w:r>
          </w:p>
        </w:tc>
        <w:tc>
          <w:tcPr>
            <w:tcW w:w="2332" w:type="dxa"/>
            <w:vAlign w:val="center"/>
          </w:tcPr>
          <w:p w:rsidR="00155530" w:rsidRPr="00B35523" w:rsidRDefault="00155530" w:rsidP="00D31BD9">
            <w:pPr>
              <w:spacing w:line="400" w:lineRule="exact"/>
              <w:jc w:val="center"/>
              <w:rPr>
                <w:rFonts w:eastAsia="仿宋_GB2312"/>
                <w:sz w:val="28"/>
                <w:szCs w:val="28"/>
              </w:rPr>
            </w:pPr>
            <w:r w:rsidRPr="00B35523">
              <w:rPr>
                <w:rFonts w:eastAsia="仿宋_GB2312"/>
                <w:sz w:val="28"/>
                <w:szCs w:val="28"/>
              </w:rPr>
              <w:t>产生无效治疗</w:t>
            </w:r>
            <w:r>
              <w:rPr>
                <w:rFonts w:eastAsia="仿宋_GB2312" w:hint="eastAsia"/>
                <w:sz w:val="28"/>
                <w:szCs w:val="28"/>
              </w:rPr>
              <w:t>、</w:t>
            </w:r>
            <w:r w:rsidRPr="00B35523">
              <w:rPr>
                <w:rFonts w:eastAsia="仿宋_GB2312"/>
                <w:sz w:val="28"/>
                <w:szCs w:val="28"/>
              </w:rPr>
              <w:t>对人体产生副作用或引发其他伤害</w:t>
            </w:r>
          </w:p>
        </w:tc>
      </w:tr>
      <w:tr w:rsidR="0048513C" w:rsidRPr="00B35523" w:rsidTr="00D31BD9">
        <w:trPr>
          <w:trHeight w:val="986"/>
          <w:jc w:val="center"/>
        </w:trPr>
        <w:tc>
          <w:tcPr>
            <w:tcW w:w="1101" w:type="dxa"/>
            <w:vAlign w:val="center"/>
          </w:tcPr>
          <w:p w:rsidR="0048513C" w:rsidRPr="00B35523" w:rsidRDefault="006F4E68" w:rsidP="00D31BD9">
            <w:pPr>
              <w:spacing w:line="400" w:lineRule="exact"/>
              <w:jc w:val="center"/>
              <w:rPr>
                <w:rFonts w:eastAsia="仿宋_GB2312"/>
                <w:sz w:val="28"/>
                <w:szCs w:val="28"/>
              </w:rPr>
            </w:pPr>
            <w:r>
              <w:rPr>
                <w:rFonts w:eastAsia="仿宋_GB2312" w:hint="eastAsia"/>
                <w:sz w:val="28"/>
                <w:szCs w:val="28"/>
              </w:rPr>
              <w:t>设计输出</w:t>
            </w:r>
            <w:r w:rsidR="0048513C" w:rsidRPr="00B35523">
              <w:rPr>
                <w:rFonts w:eastAsia="仿宋_GB2312"/>
                <w:sz w:val="28"/>
                <w:szCs w:val="28"/>
              </w:rPr>
              <w:t>不完整产生的危害</w:t>
            </w:r>
          </w:p>
        </w:tc>
        <w:tc>
          <w:tcPr>
            <w:tcW w:w="1275" w:type="dxa"/>
            <w:vAlign w:val="center"/>
          </w:tcPr>
          <w:p w:rsidR="0048513C" w:rsidRPr="00B35523" w:rsidRDefault="0085224C" w:rsidP="00D31BD9">
            <w:pPr>
              <w:spacing w:line="400" w:lineRule="exact"/>
              <w:jc w:val="center"/>
              <w:rPr>
                <w:rFonts w:eastAsia="仿宋_GB2312"/>
                <w:bCs/>
                <w:sz w:val="28"/>
                <w:szCs w:val="28"/>
              </w:rPr>
            </w:pPr>
            <w:r>
              <w:rPr>
                <w:rFonts w:eastAsia="仿宋_GB2312" w:hint="eastAsia"/>
                <w:bCs/>
                <w:sz w:val="28"/>
                <w:szCs w:val="28"/>
              </w:rPr>
              <w:t>设计方案</w:t>
            </w:r>
            <w:r w:rsidR="006F4E68">
              <w:rPr>
                <w:rFonts w:eastAsia="仿宋_GB2312" w:hint="eastAsia"/>
                <w:bCs/>
                <w:sz w:val="28"/>
                <w:szCs w:val="28"/>
              </w:rPr>
              <w:t>等</w:t>
            </w:r>
            <w:r w:rsidR="0048513C" w:rsidRPr="00B35523">
              <w:rPr>
                <w:rFonts w:eastAsia="仿宋_GB2312"/>
                <w:bCs/>
                <w:sz w:val="28"/>
                <w:szCs w:val="28"/>
              </w:rPr>
              <w:t>不恰当</w:t>
            </w:r>
          </w:p>
        </w:tc>
        <w:tc>
          <w:tcPr>
            <w:tcW w:w="4694" w:type="dxa"/>
            <w:vAlign w:val="center"/>
          </w:tcPr>
          <w:p w:rsidR="0048513C" w:rsidRPr="00B35523" w:rsidRDefault="00FF7075" w:rsidP="00D31BD9">
            <w:pPr>
              <w:spacing w:line="400" w:lineRule="exact"/>
              <w:jc w:val="center"/>
              <w:rPr>
                <w:rFonts w:eastAsia="仿宋_GB2312"/>
                <w:sz w:val="28"/>
                <w:szCs w:val="28"/>
              </w:rPr>
            </w:pPr>
            <w:r>
              <w:rPr>
                <w:rFonts w:eastAsia="仿宋_GB2312"/>
                <w:sz w:val="28"/>
                <w:szCs w:val="28"/>
              </w:rPr>
              <w:t>产品的设计</w:t>
            </w:r>
            <w:r w:rsidR="0085224C">
              <w:rPr>
                <w:rFonts w:eastAsia="仿宋_GB2312" w:hint="eastAsia"/>
                <w:sz w:val="28"/>
                <w:szCs w:val="28"/>
              </w:rPr>
              <w:t>方案</w:t>
            </w:r>
            <w:r>
              <w:rPr>
                <w:rFonts w:eastAsia="仿宋_GB2312"/>
                <w:sz w:val="28"/>
                <w:szCs w:val="28"/>
              </w:rPr>
              <w:t>不恰当</w:t>
            </w:r>
          </w:p>
          <w:p w:rsidR="0048513C" w:rsidRPr="00B35523" w:rsidRDefault="00FF7075" w:rsidP="00D31BD9">
            <w:pPr>
              <w:spacing w:line="400" w:lineRule="exact"/>
              <w:jc w:val="center"/>
              <w:rPr>
                <w:rFonts w:eastAsia="仿宋_GB2312"/>
                <w:sz w:val="28"/>
                <w:szCs w:val="28"/>
              </w:rPr>
            </w:pPr>
            <w:r>
              <w:rPr>
                <w:rFonts w:eastAsia="仿宋_GB2312"/>
                <w:sz w:val="28"/>
                <w:szCs w:val="28"/>
              </w:rPr>
              <w:t>产品性能的要求不全面</w:t>
            </w:r>
          </w:p>
          <w:p w:rsidR="0048513C" w:rsidRDefault="0048513C" w:rsidP="00D31BD9">
            <w:pPr>
              <w:spacing w:line="400" w:lineRule="exact"/>
              <w:jc w:val="center"/>
              <w:rPr>
                <w:rFonts w:eastAsia="仿宋_GB2312"/>
                <w:sz w:val="28"/>
                <w:szCs w:val="28"/>
              </w:rPr>
            </w:pPr>
            <w:r w:rsidRPr="00B35523">
              <w:rPr>
                <w:rFonts w:eastAsia="仿宋_GB2312"/>
                <w:sz w:val="28"/>
                <w:szCs w:val="28"/>
              </w:rPr>
              <w:t>未提及产品的货架有效期或不规范</w:t>
            </w:r>
          </w:p>
          <w:p w:rsidR="0070634D" w:rsidRPr="00B35523" w:rsidRDefault="0070634D" w:rsidP="00D31BD9">
            <w:pPr>
              <w:spacing w:line="400" w:lineRule="exact"/>
              <w:jc w:val="center"/>
              <w:rPr>
                <w:rFonts w:eastAsia="仿宋_GB2312"/>
                <w:sz w:val="28"/>
                <w:szCs w:val="28"/>
              </w:rPr>
            </w:pPr>
            <w:r>
              <w:rPr>
                <w:rFonts w:eastAsia="仿宋_GB2312" w:hint="eastAsia"/>
                <w:sz w:val="28"/>
                <w:szCs w:val="28"/>
              </w:rPr>
              <w:t>产品包装</w:t>
            </w:r>
            <w:r>
              <w:rPr>
                <w:rFonts w:eastAsia="仿宋_GB2312"/>
                <w:sz w:val="28"/>
                <w:szCs w:val="28"/>
              </w:rPr>
              <w:t>无法有效保护产品</w:t>
            </w:r>
          </w:p>
        </w:tc>
        <w:tc>
          <w:tcPr>
            <w:tcW w:w="2332" w:type="dxa"/>
            <w:vAlign w:val="center"/>
          </w:tcPr>
          <w:p w:rsidR="0048513C" w:rsidRPr="00B35523" w:rsidRDefault="0048513C" w:rsidP="00D31BD9">
            <w:pPr>
              <w:spacing w:line="400" w:lineRule="exact"/>
              <w:jc w:val="center"/>
              <w:rPr>
                <w:rFonts w:eastAsia="仿宋_GB2312"/>
                <w:sz w:val="28"/>
                <w:szCs w:val="28"/>
              </w:rPr>
            </w:pPr>
            <w:r w:rsidRPr="00B35523">
              <w:rPr>
                <w:rFonts w:eastAsia="仿宋_GB2312"/>
                <w:sz w:val="28"/>
                <w:szCs w:val="28"/>
              </w:rPr>
              <w:t>产生无效治疗或发生副作用</w:t>
            </w:r>
          </w:p>
        </w:tc>
      </w:tr>
      <w:tr w:rsidR="008333C3" w:rsidRPr="00B35523" w:rsidTr="00D31BD9">
        <w:trPr>
          <w:trHeight w:val="986"/>
          <w:jc w:val="center"/>
        </w:trPr>
        <w:tc>
          <w:tcPr>
            <w:tcW w:w="1101" w:type="dxa"/>
            <w:vMerge w:val="restart"/>
            <w:tcBorders>
              <w:top w:val="single" w:sz="4" w:space="0" w:color="000000"/>
              <w:left w:val="single" w:sz="4" w:space="0" w:color="000000"/>
              <w:right w:val="single" w:sz="4" w:space="0" w:color="000000"/>
            </w:tcBorders>
            <w:vAlign w:val="center"/>
          </w:tcPr>
          <w:p w:rsidR="008333C3" w:rsidRPr="00B35523" w:rsidRDefault="008333C3" w:rsidP="00D31BD9">
            <w:pPr>
              <w:spacing w:line="400" w:lineRule="exact"/>
              <w:jc w:val="center"/>
              <w:rPr>
                <w:rFonts w:eastAsia="仿宋_GB2312"/>
                <w:sz w:val="28"/>
                <w:szCs w:val="28"/>
              </w:rPr>
            </w:pPr>
            <w:r w:rsidRPr="00B35523">
              <w:rPr>
                <w:rFonts w:eastAsia="仿宋_GB2312"/>
                <w:sz w:val="28"/>
                <w:szCs w:val="28"/>
              </w:rPr>
              <w:t>人为因素产生的危害</w:t>
            </w:r>
          </w:p>
          <w:p w:rsidR="008333C3" w:rsidRPr="00B35523" w:rsidRDefault="008333C3" w:rsidP="00D31BD9">
            <w:pPr>
              <w:spacing w:line="400" w:lineRule="exact"/>
              <w:jc w:val="center"/>
              <w:rPr>
                <w:rFonts w:eastAsia="仿宋_GB2312"/>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333C3" w:rsidRPr="0048513C" w:rsidRDefault="008333C3" w:rsidP="00D31BD9">
            <w:pPr>
              <w:spacing w:line="400" w:lineRule="exact"/>
              <w:jc w:val="center"/>
              <w:rPr>
                <w:rFonts w:eastAsia="仿宋_GB2312"/>
                <w:sz w:val="28"/>
                <w:szCs w:val="28"/>
              </w:rPr>
            </w:pPr>
            <w:r>
              <w:rPr>
                <w:rFonts w:eastAsia="仿宋_GB2312" w:hint="eastAsia"/>
                <w:sz w:val="28"/>
                <w:szCs w:val="28"/>
              </w:rPr>
              <w:t>操作危害</w:t>
            </w:r>
          </w:p>
        </w:tc>
        <w:tc>
          <w:tcPr>
            <w:tcW w:w="4694" w:type="dxa"/>
            <w:tcBorders>
              <w:top w:val="single" w:sz="4" w:space="0" w:color="000000"/>
              <w:left w:val="single" w:sz="4" w:space="0" w:color="000000"/>
              <w:bottom w:val="single" w:sz="4" w:space="0" w:color="000000"/>
              <w:right w:val="single" w:sz="4" w:space="0" w:color="000000"/>
            </w:tcBorders>
            <w:vAlign w:val="center"/>
          </w:tcPr>
          <w:p w:rsidR="008333C3" w:rsidRPr="00B35523" w:rsidRDefault="008333C3" w:rsidP="00D31BD9">
            <w:pPr>
              <w:spacing w:line="400" w:lineRule="exact"/>
              <w:jc w:val="center"/>
              <w:rPr>
                <w:rFonts w:eastAsia="仿宋_GB2312"/>
                <w:sz w:val="28"/>
                <w:szCs w:val="28"/>
              </w:rPr>
            </w:pPr>
            <w:r w:rsidRPr="00B35523">
              <w:rPr>
                <w:rFonts w:eastAsia="仿宋_GB2312"/>
                <w:sz w:val="28"/>
                <w:szCs w:val="28"/>
              </w:rPr>
              <w:t>由缺乏技术的</w:t>
            </w:r>
            <w:r w:rsidRPr="00B35523">
              <w:rPr>
                <w:rFonts w:eastAsia="仿宋_GB2312"/>
                <w:sz w:val="28"/>
                <w:szCs w:val="28"/>
              </w:rPr>
              <w:t>/</w:t>
            </w:r>
            <w:r w:rsidRPr="00B35523">
              <w:rPr>
                <w:rFonts w:eastAsia="仿宋_GB2312"/>
                <w:sz w:val="28"/>
                <w:szCs w:val="28"/>
              </w:rPr>
              <w:t>未经培训的人员使用</w:t>
            </w:r>
          </w:p>
        </w:tc>
        <w:tc>
          <w:tcPr>
            <w:tcW w:w="2332" w:type="dxa"/>
            <w:tcBorders>
              <w:top w:val="single" w:sz="4" w:space="0" w:color="000000"/>
              <w:left w:val="single" w:sz="4" w:space="0" w:color="000000"/>
              <w:bottom w:val="single" w:sz="4" w:space="0" w:color="000000"/>
              <w:right w:val="single" w:sz="4" w:space="0" w:color="000000"/>
            </w:tcBorders>
            <w:vAlign w:val="center"/>
          </w:tcPr>
          <w:p w:rsidR="008333C3" w:rsidRPr="00B35523" w:rsidRDefault="008333C3" w:rsidP="00D31BD9">
            <w:pPr>
              <w:spacing w:line="400" w:lineRule="exact"/>
              <w:jc w:val="center"/>
              <w:rPr>
                <w:rFonts w:eastAsia="仿宋_GB2312"/>
                <w:sz w:val="28"/>
                <w:szCs w:val="28"/>
              </w:rPr>
            </w:pPr>
            <w:r w:rsidRPr="00B35523">
              <w:rPr>
                <w:rFonts w:eastAsia="仿宋_GB2312"/>
                <w:sz w:val="28"/>
                <w:szCs w:val="28"/>
              </w:rPr>
              <w:t>对操作者和患者均产生不必要的危害</w:t>
            </w:r>
          </w:p>
        </w:tc>
      </w:tr>
      <w:tr w:rsidR="008333C3" w:rsidRPr="00B35523" w:rsidTr="00D31BD9">
        <w:trPr>
          <w:trHeight w:val="986"/>
          <w:jc w:val="center"/>
        </w:trPr>
        <w:tc>
          <w:tcPr>
            <w:tcW w:w="1101" w:type="dxa"/>
            <w:vMerge/>
            <w:tcBorders>
              <w:left w:val="single" w:sz="4" w:space="0" w:color="000000"/>
              <w:bottom w:val="single" w:sz="4" w:space="0" w:color="000000"/>
              <w:right w:val="single" w:sz="4" w:space="0" w:color="000000"/>
            </w:tcBorders>
            <w:vAlign w:val="center"/>
          </w:tcPr>
          <w:p w:rsidR="008333C3" w:rsidRPr="00B35523" w:rsidRDefault="008333C3" w:rsidP="00D31BD9">
            <w:pPr>
              <w:spacing w:line="400" w:lineRule="exact"/>
              <w:jc w:val="center"/>
              <w:rPr>
                <w:rFonts w:eastAsia="仿宋_GB2312"/>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333C3" w:rsidRPr="0048513C" w:rsidRDefault="008333C3" w:rsidP="00D31BD9">
            <w:pPr>
              <w:spacing w:line="400" w:lineRule="exact"/>
              <w:jc w:val="center"/>
              <w:rPr>
                <w:rFonts w:eastAsia="仿宋_GB2312"/>
                <w:sz w:val="28"/>
                <w:szCs w:val="28"/>
              </w:rPr>
            </w:pPr>
            <w:r w:rsidRPr="0048513C">
              <w:rPr>
                <w:rFonts w:eastAsia="仿宋_GB2312"/>
                <w:sz w:val="28"/>
                <w:szCs w:val="28"/>
              </w:rPr>
              <w:t>使用</w:t>
            </w:r>
          </w:p>
          <w:p w:rsidR="008333C3" w:rsidRPr="0048513C" w:rsidRDefault="008333C3" w:rsidP="00D31BD9">
            <w:pPr>
              <w:spacing w:line="400" w:lineRule="exact"/>
              <w:jc w:val="center"/>
              <w:rPr>
                <w:rFonts w:eastAsia="仿宋_GB2312"/>
                <w:sz w:val="28"/>
                <w:szCs w:val="28"/>
              </w:rPr>
            </w:pPr>
            <w:r w:rsidRPr="0048513C">
              <w:rPr>
                <w:rFonts w:eastAsia="仿宋_GB2312"/>
                <w:sz w:val="28"/>
                <w:szCs w:val="28"/>
              </w:rPr>
              <w:t>错误</w:t>
            </w:r>
          </w:p>
        </w:tc>
        <w:tc>
          <w:tcPr>
            <w:tcW w:w="4694" w:type="dxa"/>
            <w:tcBorders>
              <w:top w:val="single" w:sz="4" w:space="0" w:color="000000"/>
              <w:left w:val="single" w:sz="4" w:space="0" w:color="000000"/>
              <w:bottom w:val="single" w:sz="4" w:space="0" w:color="000000"/>
              <w:right w:val="single" w:sz="4" w:space="0" w:color="000000"/>
            </w:tcBorders>
            <w:vAlign w:val="center"/>
          </w:tcPr>
          <w:p w:rsidR="008333C3" w:rsidRPr="00B35523" w:rsidRDefault="008333C3" w:rsidP="00D31BD9">
            <w:pPr>
              <w:spacing w:line="400" w:lineRule="exact"/>
              <w:jc w:val="center"/>
              <w:rPr>
                <w:rFonts w:eastAsia="仿宋_GB2312"/>
                <w:sz w:val="28"/>
                <w:szCs w:val="28"/>
              </w:rPr>
            </w:pPr>
            <w:r w:rsidRPr="0048513C">
              <w:rPr>
                <w:rFonts w:eastAsia="仿宋_GB2312" w:hint="eastAsia"/>
                <w:sz w:val="28"/>
                <w:szCs w:val="28"/>
              </w:rPr>
              <w:t>产品的异常使用、不适合的摘戴。</w:t>
            </w:r>
            <w:r w:rsidRPr="00B35523">
              <w:rPr>
                <w:rFonts w:eastAsia="仿宋_GB2312"/>
                <w:sz w:val="28"/>
                <w:szCs w:val="28"/>
              </w:rPr>
              <w:t>不遵守产品的使用规则</w:t>
            </w:r>
            <w:r>
              <w:rPr>
                <w:rFonts w:eastAsia="仿宋_GB2312" w:hint="eastAsia"/>
                <w:sz w:val="28"/>
                <w:szCs w:val="28"/>
              </w:rPr>
              <w:t>，</w:t>
            </w:r>
            <w:r w:rsidRPr="00B35523">
              <w:rPr>
                <w:rFonts w:eastAsia="仿宋_GB2312"/>
                <w:sz w:val="28"/>
                <w:szCs w:val="28"/>
              </w:rPr>
              <w:t>违反常规操作</w:t>
            </w:r>
          </w:p>
        </w:tc>
        <w:tc>
          <w:tcPr>
            <w:tcW w:w="2332" w:type="dxa"/>
            <w:tcBorders>
              <w:top w:val="single" w:sz="4" w:space="0" w:color="000000"/>
              <w:left w:val="single" w:sz="4" w:space="0" w:color="000000"/>
              <w:bottom w:val="single" w:sz="4" w:space="0" w:color="000000"/>
              <w:right w:val="single" w:sz="4" w:space="0" w:color="000000"/>
            </w:tcBorders>
            <w:vAlign w:val="center"/>
          </w:tcPr>
          <w:p w:rsidR="008333C3" w:rsidRPr="00B35523" w:rsidRDefault="008333C3" w:rsidP="00D31BD9">
            <w:pPr>
              <w:spacing w:line="400" w:lineRule="exact"/>
              <w:jc w:val="center"/>
              <w:rPr>
                <w:rFonts w:eastAsia="仿宋_GB2312"/>
                <w:sz w:val="28"/>
                <w:szCs w:val="28"/>
              </w:rPr>
            </w:pPr>
            <w:r w:rsidRPr="00B35523">
              <w:rPr>
                <w:rFonts w:eastAsia="仿宋_GB2312"/>
                <w:sz w:val="28"/>
                <w:szCs w:val="28"/>
              </w:rPr>
              <w:t>产生无效治疗或发生副作用</w:t>
            </w:r>
          </w:p>
        </w:tc>
      </w:tr>
      <w:tr w:rsidR="0048513C" w:rsidRPr="00B35523" w:rsidTr="00D31BD9">
        <w:trPr>
          <w:trHeight w:val="986"/>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D31BD9">
            <w:pPr>
              <w:spacing w:line="400" w:lineRule="exact"/>
              <w:jc w:val="center"/>
              <w:rPr>
                <w:rFonts w:eastAsia="仿宋_GB2312"/>
                <w:sz w:val="28"/>
                <w:szCs w:val="28"/>
              </w:rPr>
            </w:pPr>
            <w:r w:rsidRPr="00B35523">
              <w:rPr>
                <w:rFonts w:eastAsia="仿宋_GB2312"/>
                <w:sz w:val="28"/>
                <w:szCs w:val="28"/>
              </w:rPr>
              <w:lastRenderedPageBreak/>
              <w:t>失效产生的危害</w:t>
            </w: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r w:rsidRPr="0048513C">
              <w:rPr>
                <w:rFonts w:eastAsia="仿宋_GB2312"/>
                <w:sz w:val="28"/>
                <w:szCs w:val="28"/>
              </w:rPr>
              <w:t>功能</w:t>
            </w:r>
          </w:p>
          <w:p w:rsidR="0048513C" w:rsidRPr="0048513C" w:rsidRDefault="0048513C" w:rsidP="00D31BD9">
            <w:pPr>
              <w:spacing w:line="400" w:lineRule="exact"/>
              <w:jc w:val="center"/>
              <w:rPr>
                <w:rFonts w:eastAsia="仿宋_GB2312"/>
                <w:sz w:val="28"/>
                <w:szCs w:val="28"/>
              </w:rPr>
            </w:pPr>
            <w:r w:rsidRPr="0048513C">
              <w:rPr>
                <w:rFonts w:eastAsia="仿宋_GB2312"/>
                <w:sz w:val="28"/>
                <w:szCs w:val="28"/>
              </w:rPr>
              <w:t>退化</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0460A9" w:rsidP="00D31BD9">
            <w:pPr>
              <w:spacing w:line="400" w:lineRule="exact"/>
              <w:jc w:val="center"/>
              <w:rPr>
                <w:rFonts w:eastAsia="仿宋_GB2312"/>
                <w:sz w:val="28"/>
                <w:szCs w:val="28"/>
              </w:rPr>
            </w:pPr>
            <w:r>
              <w:rPr>
                <w:rFonts w:eastAsia="仿宋_GB2312" w:hint="eastAsia"/>
                <w:sz w:val="28"/>
                <w:szCs w:val="28"/>
              </w:rPr>
              <w:t>材料</w:t>
            </w:r>
            <w:r>
              <w:rPr>
                <w:rFonts w:eastAsia="仿宋_GB2312"/>
                <w:sz w:val="28"/>
                <w:szCs w:val="28"/>
              </w:rPr>
              <w:t>老化</w:t>
            </w:r>
            <w:r>
              <w:rPr>
                <w:rFonts w:eastAsia="仿宋_GB2312" w:hint="eastAsia"/>
                <w:sz w:val="28"/>
                <w:szCs w:val="28"/>
              </w:rPr>
              <w:t>引起产品</w:t>
            </w:r>
            <w:r w:rsidRPr="000460A9">
              <w:rPr>
                <w:rFonts w:eastAsia="仿宋_GB2312" w:hint="eastAsia"/>
                <w:sz w:val="28"/>
                <w:szCs w:val="28"/>
              </w:rPr>
              <w:t>机械性能退化</w:t>
            </w:r>
            <w:r w:rsidR="006C5047">
              <w:rPr>
                <w:rFonts w:eastAsia="仿宋_GB2312" w:hint="eastAsia"/>
                <w:sz w:val="28"/>
                <w:szCs w:val="28"/>
              </w:rPr>
              <w:t>，</w:t>
            </w:r>
            <w:r w:rsidR="0048513C" w:rsidRPr="00B35523">
              <w:rPr>
                <w:rFonts w:eastAsia="仿宋_GB2312"/>
                <w:sz w:val="28"/>
                <w:szCs w:val="28"/>
              </w:rPr>
              <w:t>使用过程中产品破裂</w:t>
            </w:r>
            <w:r w:rsidR="0048513C">
              <w:rPr>
                <w:rFonts w:eastAsia="仿宋_GB2312" w:hint="eastAsia"/>
                <w:sz w:val="28"/>
                <w:szCs w:val="28"/>
              </w:rPr>
              <w:t>、</w:t>
            </w:r>
            <w:r w:rsidR="0048513C" w:rsidRPr="0048513C">
              <w:rPr>
                <w:rFonts w:eastAsia="仿宋_GB2312" w:hint="eastAsia"/>
                <w:sz w:val="28"/>
                <w:szCs w:val="28"/>
              </w:rPr>
              <w:t>降解、腐蚀</w:t>
            </w:r>
            <w:r w:rsidR="0048513C" w:rsidRPr="00B35523">
              <w:rPr>
                <w:rFonts w:eastAsia="仿宋_GB2312"/>
                <w:sz w:val="28"/>
                <w:szCs w:val="28"/>
              </w:rPr>
              <w:t>而导致功能退化</w:t>
            </w:r>
            <w:r w:rsidR="0048513C" w:rsidRPr="0048513C">
              <w:rPr>
                <w:rFonts w:eastAsia="仿宋_GB2312" w:hint="eastAsia"/>
                <w:sz w:val="28"/>
                <w:szCs w:val="28"/>
              </w:rPr>
              <w:t>造成割伤、部分残片吞噬</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B35523" w:rsidRDefault="0048513C" w:rsidP="00D31BD9">
            <w:pPr>
              <w:spacing w:line="400" w:lineRule="exact"/>
              <w:jc w:val="center"/>
              <w:rPr>
                <w:rFonts w:eastAsia="仿宋_GB2312"/>
                <w:sz w:val="28"/>
                <w:szCs w:val="28"/>
              </w:rPr>
            </w:pPr>
            <w:r w:rsidRPr="00B35523">
              <w:rPr>
                <w:rFonts w:eastAsia="仿宋_GB2312"/>
                <w:sz w:val="28"/>
                <w:szCs w:val="28"/>
              </w:rPr>
              <w:t>产生无效治疗</w:t>
            </w:r>
            <w:r w:rsidR="001F7877">
              <w:rPr>
                <w:rFonts w:eastAsia="仿宋_GB2312" w:hint="eastAsia"/>
                <w:sz w:val="28"/>
                <w:szCs w:val="28"/>
              </w:rPr>
              <w:t>、</w:t>
            </w:r>
            <w:r w:rsidR="001F7877" w:rsidRPr="00B35523">
              <w:rPr>
                <w:rFonts w:eastAsia="仿宋_GB2312"/>
                <w:sz w:val="28"/>
                <w:szCs w:val="28"/>
              </w:rPr>
              <w:t>引发其他伤害</w:t>
            </w:r>
            <w:r w:rsidR="001F7877">
              <w:rPr>
                <w:rFonts w:eastAsia="仿宋_GB2312" w:hint="eastAsia"/>
                <w:sz w:val="28"/>
                <w:szCs w:val="28"/>
              </w:rPr>
              <w:t>或</w:t>
            </w:r>
            <w:r w:rsidRPr="00B35523">
              <w:rPr>
                <w:rFonts w:eastAsia="仿宋_GB2312"/>
                <w:sz w:val="28"/>
                <w:szCs w:val="28"/>
              </w:rPr>
              <w:t>副作用</w:t>
            </w:r>
          </w:p>
        </w:tc>
      </w:tr>
      <w:tr w:rsidR="0048513C" w:rsidRPr="00B35523" w:rsidTr="00D31BD9">
        <w:trPr>
          <w:trHeight w:val="986"/>
          <w:jc w:val="center"/>
        </w:trPr>
        <w:tc>
          <w:tcPr>
            <w:tcW w:w="1101" w:type="dxa"/>
            <w:vMerge w:val="restart"/>
            <w:tcBorders>
              <w:top w:val="single" w:sz="4" w:space="0" w:color="000000"/>
              <w:left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r w:rsidRPr="0048513C">
              <w:rPr>
                <w:rFonts w:eastAsia="仿宋_GB2312" w:hint="eastAsia"/>
                <w:sz w:val="28"/>
                <w:szCs w:val="28"/>
              </w:rPr>
              <w:t>环境</w:t>
            </w:r>
          </w:p>
          <w:p w:rsidR="0048513C" w:rsidRPr="0048513C" w:rsidRDefault="0048513C" w:rsidP="00D31BD9">
            <w:pPr>
              <w:spacing w:line="400" w:lineRule="exact"/>
              <w:jc w:val="center"/>
              <w:rPr>
                <w:rFonts w:eastAsia="仿宋_GB2312"/>
                <w:sz w:val="28"/>
                <w:szCs w:val="28"/>
              </w:rPr>
            </w:pPr>
            <w:r w:rsidRPr="0048513C">
              <w:rPr>
                <w:rFonts w:eastAsia="仿宋_GB2312" w:hint="eastAsia"/>
                <w:sz w:val="28"/>
                <w:szCs w:val="28"/>
              </w:rPr>
              <w:t>危害</w:t>
            </w: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r w:rsidRPr="0048513C">
              <w:rPr>
                <w:rFonts w:eastAsia="仿宋_GB2312" w:hint="eastAsia"/>
                <w:sz w:val="28"/>
                <w:szCs w:val="28"/>
              </w:rPr>
              <w:t>储存或运行偏离预订的环境条件</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r w:rsidRPr="0048513C">
              <w:rPr>
                <w:rFonts w:eastAsia="仿宋_GB2312" w:hint="eastAsia"/>
                <w:sz w:val="28"/>
                <w:szCs w:val="28"/>
              </w:rPr>
              <w:t>储运条件（如温度、湿度、酸碱度）不符合要求</w:t>
            </w:r>
            <w:r w:rsidR="00513FAB">
              <w:rPr>
                <w:rFonts w:eastAsia="仿宋_GB2312" w:hint="eastAsia"/>
                <w:sz w:val="28"/>
                <w:szCs w:val="28"/>
              </w:rPr>
              <w:t>导致</w:t>
            </w:r>
            <w:r w:rsidR="00513FAB" w:rsidRPr="0048513C">
              <w:rPr>
                <w:rFonts w:eastAsia="仿宋_GB2312" w:hint="eastAsia"/>
                <w:sz w:val="28"/>
                <w:szCs w:val="28"/>
              </w:rPr>
              <w:t>产品变色、</w:t>
            </w:r>
            <w:r w:rsidR="00513FAB">
              <w:rPr>
                <w:rFonts w:eastAsia="仿宋_GB2312" w:hint="eastAsia"/>
                <w:sz w:val="28"/>
                <w:szCs w:val="28"/>
              </w:rPr>
              <w:t>降解等</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513FAB" w:rsidP="00D31BD9">
            <w:pPr>
              <w:spacing w:line="400" w:lineRule="exact"/>
              <w:jc w:val="center"/>
              <w:rPr>
                <w:rFonts w:eastAsia="仿宋_GB2312"/>
                <w:sz w:val="28"/>
                <w:szCs w:val="28"/>
              </w:rPr>
            </w:pPr>
            <w:r w:rsidRPr="0048513C">
              <w:rPr>
                <w:rFonts w:eastAsia="仿宋_GB2312" w:hint="eastAsia"/>
                <w:sz w:val="28"/>
                <w:szCs w:val="28"/>
              </w:rPr>
              <w:t>产品使用性能无法得到保证或者无法保证正常使用</w:t>
            </w:r>
          </w:p>
        </w:tc>
      </w:tr>
      <w:tr w:rsidR="0048513C" w:rsidRPr="00B35523" w:rsidTr="00D31BD9">
        <w:trPr>
          <w:trHeight w:val="986"/>
          <w:jc w:val="center"/>
        </w:trPr>
        <w:tc>
          <w:tcPr>
            <w:tcW w:w="1101" w:type="dxa"/>
            <w:vMerge/>
            <w:tcBorders>
              <w:left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r w:rsidRPr="0048513C">
              <w:rPr>
                <w:rFonts w:eastAsia="仿宋_GB2312" w:hint="eastAsia"/>
                <w:sz w:val="28"/>
                <w:szCs w:val="28"/>
              </w:rPr>
              <w:t>意外的机械破坏</w:t>
            </w:r>
          </w:p>
        </w:tc>
        <w:tc>
          <w:tcPr>
            <w:tcW w:w="4694"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r w:rsidRPr="0048513C">
              <w:rPr>
                <w:rFonts w:eastAsia="仿宋_GB2312" w:hint="eastAsia"/>
                <w:sz w:val="28"/>
                <w:szCs w:val="28"/>
              </w:rPr>
              <w:t>储运、使用过程中发生意外的机械性破坏</w:t>
            </w:r>
          </w:p>
        </w:tc>
        <w:tc>
          <w:tcPr>
            <w:tcW w:w="2332" w:type="dxa"/>
            <w:tcBorders>
              <w:top w:val="single" w:sz="4" w:space="0" w:color="000000"/>
              <w:left w:val="single" w:sz="4" w:space="0" w:color="000000"/>
              <w:bottom w:val="single" w:sz="4" w:space="0" w:color="000000"/>
              <w:right w:val="single" w:sz="4" w:space="0" w:color="000000"/>
            </w:tcBorders>
            <w:vAlign w:val="center"/>
          </w:tcPr>
          <w:p w:rsidR="0048513C" w:rsidRPr="0048513C" w:rsidRDefault="0048513C" w:rsidP="00D31BD9">
            <w:pPr>
              <w:spacing w:line="400" w:lineRule="exact"/>
              <w:jc w:val="center"/>
              <w:rPr>
                <w:rFonts w:eastAsia="仿宋_GB2312"/>
                <w:sz w:val="28"/>
                <w:szCs w:val="28"/>
              </w:rPr>
            </w:pPr>
            <w:r w:rsidRPr="0048513C">
              <w:rPr>
                <w:rFonts w:eastAsia="仿宋_GB2312" w:hint="eastAsia"/>
                <w:sz w:val="28"/>
                <w:szCs w:val="28"/>
              </w:rPr>
              <w:t>产品使用性能无法得到保证或者无法保证正常使用</w:t>
            </w:r>
          </w:p>
        </w:tc>
      </w:tr>
    </w:tbl>
    <w:p w:rsidR="0062065F" w:rsidRDefault="0062065F" w:rsidP="00C1700D">
      <w:pPr>
        <w:ind w:firstLine="656"/>
        <w:rPr>
          <w:rFonts w:eastAsia="仿宋_GB2312"/>
          <w:spacing w:val="4"/>
          <w:sz w:val="32"/>
        </w:rPr>
      </w:pPr>
      <w:bookmarkStart w:id="0" w:name="_Toc272225066"/>
      <w:bookmarkStart w:id="1" w:name="_Toc272333385"/>
      <w:bookmarkStart w:id="2" w:name="_Toc275332581"/>
    </w:p>
    <w:p w:rsidR="008043C7" w:rsidRPr="00C54FC0" w:rsidRDefault="008043C7" w:rsidP="008043C7">
      <w:pPr>
        <w:spacing w:line="520" w:lineRule="exact"/>
        <w:ind w:firstLineChars="200" w:firstLine="640"/>
        <w:outlineLvl w:val="1"/>
        <w:rPr>
          <w:rFonts w:ascii="楷体_GB2312" w:eastAsia="楷体_GB2312"/>
          <w:bCs/>
          <w:sz w:val="32"/>
          <w:szCs w:val="32"/>
        </w:rPr>
      </w:pPr>
      <w:r w:rsidRPr="00C54FC0">
        <w:rPr>
          <w:rFonts w:ascii="楷体_GB2312" w:eastAsia="楷体_GB2312" w:hint="eastAsia"/>
          <w:bCs/>
          <w:sz w:val="32"/>
          <w:szCs w:val="32"/>
        </w:rPr>
        <w:t>（九）产品技术要求应包括的主要性能指标</w:t>
      </w:r>
      <w:bookmarkEnd w:id="0"/>
      <w:bookmarkEnd w:id="1"/>
      <w:bookmarkEnd w:id="2"/>
    </w:p>
    <w:p w:rsidR="008043C7" w:rsidRPr="00C54FC0" w:rsidRDefault="008043C7" w:rsidP="008043C7">
      <w:pPr>
        <w:spacing w:line="520" w:lineRule="exact"/>
        <w:ind w:firstLineChars="200" w:firstLine="640"/>
        <w:rPr>
          <w:rFonts w:eastAsia="仿宋_GB2312"/>
          <w:sz w:val="32"/>
        </w:rPr>
      </w:pPr>
      <w:r w:rsidRPr="00C54FC0">
        <w:rPr>
          <w:rFonts w:eastAsia="仿宋_GB2312"/>
          <w:sz w:val="32"/>
        </w:rPr>
        <w:t>本条款给出需要考虑的产品基本技术性能指标，给出了推荐要求，注册申请人可参考相应的国家标准、行业标准，根据自身产品的技术特点制定相应的</w:t>
      </w:r>
      <w:r w:rsidRPr="00C54FC0">
        <w:rPr>
          <w:rFonts w:eastAsia="仿宋_GB2312" w:hint="eastAsia"/>
          <w:sz w:val="32"/>
        </w:rPr>
        <w:t>指标</w:t>
      </w:r>
      <w:r w:rsidRPr="00C54FC0">
        <w:rPr>
          <w:rFonts w:eastAsia="仿宋_GB2312"/>
          <w:sz w:val="32"/>
        </w:rPr>
        <w:t>，但不得低于相关强制性国家标准、行业标准的有关要求。</w:t>
      </w:r>
    </w:p>
    <w:p w:rsidR="008043C7" w:rsidRPr="00C54FC0" w:rsidRDefault="008043C7" w:rsidP="008043C7">
      <w:pPr>
        <w:spacing w:line="520" w:lineRule="exact"/>
        <w:ind w:firstLineChars="200" w:firstLine="640"/>
        <w:rPr>
          <w:rFonts w:eastAsia="仿宋_GB2312"/>
          <w:sz w:val="32"/>
        </w:rPr>
      </w:pPr>
      <w:r w:rsidRPr="00C54FC0">
        <w:rPr>
          <w:rFonts w:eastAsia="仿宋_GB2312" w:hint="eastAsia"/>
          <w:sz w:val="32"/>
        </w:rPr>
        <w:t>根据中华人民共和国标准化法有关规定，鼓励企业采用推荐性标准。申请人如果有其他科学依据证明医疗器械安全有效的，也可采用其他的方法。申请人可以在医疗器械产品技术要求中直接采用推荐性标准，也可以通过其他方法证明产品符合安全有效的要求。如果申请人在产品技术要求中引用了推荐性标准的性能指标和检验方法，即申请人把推荐性标准作为本注册人承诺的技术要求，则其上市的医疗器械应符合产品技术要求及引用的推荐性标准的要求。</w:t>
      </w:r>
    </w:p>
    <w:p w:rsidR="007332C3" w:rsidRDefault="00C73241" w:rsidP="00603049">
      <w:pPr>
        <w:spacing w:line="360" w:lineRule="auto"/>
        <w:ind w:firstLineChars="196" w:firstLine="627"/>
        <w:rPr>
          <w:rFonts w:eastAsia="仿宋_GB2312"/>
          <w:sz w:val="32"/>
        </w:rPr>
      </w:pPr>
      <w:r w:rsidRPr="007A37A3">
        <w:rPr>
          <w:rFonts w:eastAsia="仿宋_GB2312" w:hint="eastAsia"/>
          <w:sz w:val="32"/>
        </w:rPr>
        <w:lastRenderedPageBreak/>
        <w:t>产品技术要求中的性能指标是指可进行客观判定的成品的功能性、安全性指标以及质量控制相关的其他指标。</w:t>
      </w:r>
      <w:r w:rsidR="00603049" w:rsidRPr="003151C0">
        <w:rPr>
          <w:rFonts w:eastAsia="仿宋_GB2312"/>
          <w:sz w:val="32"/>
        </w:rPr>
        <w:t>产品技术要求及试验方法均应经过验证。</w:t>
      </w:r>
      <w:r w:rsidR="008043C7" w:rsidRPr="00C54FC0">
        <w:rPr>
          <w:rFonts w:eastAsia="仿宋_GB2312"/>
          <w:sz w:val="32"/>
        </w:rPr>
        <w:t>如有不适用条款（包括国家标准、行业标准要求），</w:t>
      </w:r>
      <w:r w:rsidR="008043C7" w:rsidRPr="00C54FC0">
        <w:rPr>
          <w:rFonts w:eastAsia="仿宋_GB2312" w:hint="eastAsia"/>
          <w:sz w:val="32"/>
        </w:rPr>
        <w:t>申请人</w:t>
      </w:r>
      <w:r w:rsidR="008043C7" w:rsidRPr="00C54FC0">
        <w:rPr>
          <w:rFonts w:eastAsia="仿宋_GB2312"/>
          <w:sz w:val="32"/>
        </w:rPr>
        <w:t>在研究资料的产品性能研究中</w:t>
      </w:r>
      <w:r w:rsidR="008043C7" w:rsidRPr="00C54FC0">
        <w:rPr>
          <w:rFonts w:eastAsia="仿宋_GB2312" w:hint="eastAsia"/>
          <w:sz w:val="32"/>
        </w:rPr>
        <w:t>应</w:t>
      </w:r>
      <w:r w:rsidR="008043C7" w:rsidRPr="00C54FC0">
        <w:rPr>
          <w:rFonts w:eastAsia="仿宋_GB2312"/>
          <w:sz w:val="32"/>
        </w:rPr>
        <w:t>说明理由。</w:t>
      </w:r>
    </w:p>
    <w:p w:rsidR="00890FB4" w:rsidRDefault="007A37A3" w:rsidP="008139D8">
      <w:pPr>
        <w:spacing w:line="360" w:lineRule="auto"/>
        <w:ind w:firstLineChars="196" w:firstLine="627"/>
        <w:rPr>
          <w:rFonts w:eastAsia="仿宋_GB2312"/>
          <w:sz w:val="32"/>
        </w:rPr>
      </w:pPr>
      <w:r w:rsidRPr="007A37A3">
        <w:rPr>
          <w:rFonts w:eastAsia="仿宋_GB2312" w:hint="eastAsia"/>
          <w:sz w:val="32"/>
        </w:rPr>
        <w:t>矫治器产品技术要求</w:t>
      </w:r>
      <w:r w:rsidR="002B19BA" w:rsidRPr="003151C0">
        <w:rPr>
          <w:rFonts w:eastAsia="仿宋_GB2312"/>
          <w:sz w:val="32"/>
        </w:rPr>
        <w:t>应包括但不限于以下内容：</w:t>
      </w:r>
    </w:p>
    <w:p w:rsidR="000A3B3B" w:rsidRPr="00C73241" w:rsidRDefault="00476DEF" w:rsidP="000A3B3B">
      <w:pPr>
        <w:spacing w:line="520" w:lineRule="exact"/>
        <w:ind w:firstLineChars="200" w:firstLine="640"/>
        <w:rPr>
          <w:rFonts w:eastAsia="仿宋_GB2312"/>
          <w:sz w:val="32"/>
        </w:rPr>
      </w:pPr>
      <w:r w:rsidRPr="00C73241">
        <w:rPr>
          <w:rFonts w:eastAsia="仿宋_GB2312"/>
          <w:sz w:val="32"/>
        </w:rPr>
        <w:t>1</w:t>
      </w:r>
      <w:r w:rsidRPr="00C73241">
        <w:rPr>
          <w:rFonts w:eastAsia="仿宋_GB2312" w:hint="eastAsia"/>
          <w:sz w:val="32"/>
        </w:rPr>
        <w:t>、物理性能：</w:t>
      </w:r>
    </w:p>
    <w:p w:rsidR="0070634D" w:rsidRPr="00C73241" w:rsidRDefault="00476DEF" w:rsidP="000A3B3B">
      <w:pPr>
        <w:spacing w:line="520" w:lineRule="exact"/>
        <w:ind w:firstLineChars="200" w:firstLine="640"/>
        <w:rPr>
          <w:rFonts w:eastAsia="仿宋_GB2312"/>
          <w:sz w:val="32"/>
        </w:rPr>
      </w:pPr>
      <w:r w:rsidRPr="00C73241">
        <w:rPr>
          <w:rFonts w:eastAsia="仿宋_GB2312" w:hint="eastAsia"/>
          <w:sz w:val="32"/>
        </w:rPr>
        <w:t>外表光滑（不得具有裂纹、鼓泡、锋棱、毛刺</w:t>
      </w:r>
      <w:r w:rsidR="0058006D" w:rsidRPr="00C73241">
        <w:rPr>
          <w:rFonts w:eastAsia="仿宋_GB2312" w:hint="eastAsia"/>
          <w:sz w:val="32"/>
        </w:rPr>
        <w:t>、孔隙</w:t>
      </w:r>
      <w:r w:rsidRPr="00C73241">
        <w:rPr>
          <w:rFonts w:eastAsia="仿宋_GB2312" w:hint="eastAsia"/>
          <w:sz w:val="32"/>
        </w:rPr>
        <w:t>等缺陷）、密度、吸水值、溶解值、弹性变量、夹持力、颜色、色稳定性、设计、厚度、气味、热稳定性、耐磨耗</w:t>
      </w:r>
      <w:r w:rsidR="005913F4" w:rsidRPr="00C73241">
        <w:rPr>
          <w:rFonts w:eastAsia="仿宋_GB2312" w:hint="eastAsia"/>
          <w:sz w:val="32"/>
        </w:rPr>
        <w:t>性能</w:t>
      </w:r>
      <w:r w:rsidRPr="00C73241">
        <w:rPr>
          <w:rFonts w:eastAsia="仿宋_GB2312" w:hint="eastAsia"/>
          <w:sz w:val="32"/>
        </w:rPr>
        <w:t>、密合性、牢固性</w:t>
      </w:r>
    </w:p>
    <w:p w:rsidR="000A3B3B" w:rsidRPr="00C73241" w:rsidRDefault="00476DEF" w:rsidP="000A3B3B">
      <w:pPr>
        <w:spacing w:line="520" w:lineRule="exact"/>
        <w:ind w:firstLineChars="200" w:firstLine="640"/>
        <w:rPr>
          <w:rFonts w:eastAsia="仿宋_GB2312"/>
          <w:sz w:val="32"/>
        </w:rPr>
      </w:pPr>
      <w:r w:rsidRPr="00C73241">
        <w:rPr>
          <w:rFonts w:eastAsia="仿宋_GB2312"/>
          <w:sz w:val="32"/>
        </w:rPr>
        <w:t>2</w:t>
      </w:r>
      <w:r w:rsidRPr="00C73241">
        <w:rPr>
          <w:rFonts w:eastAsia="仿宋_GB2312" w:hint="eastAsia"/>
          <w:sz w:val="32"/>
        </w:rPr>
        <w:t>、化学性能：</w:t>
      </w:r>
    </w:p>
    <w:p w:rsidR="00CF4D04" w:rsidRPr="00C73241" w:rsidRDefault="00476DEF" w:rsidP="000A3B3B">
      <w:pPr>
        <w:spacing w:line="520" w:lineRule="exact"/>
        <w:ind w:firstLineChars="200" w:firstLine="640"/>
        <w:rPr>
          <w:rFonts w:eastAsia="仿宋_GB2312"/>
          <w:sz w:val="32"/>
        </w:rPr>
      </w:pPr>
      <w:r w:rsidRPr="00C73241">
        <w:rPr>
          <w:rFonts w:eastAsia="仿宋_GB2312" w:hint="eastAsia"/>
          <w:sz w:val="32"/>
        </w:rPr>
        <w:t>酸碱度、重金属含量、还原物质、残余甲基丙烯酸甲酯单体（含甲基丙烯酸类聚合物）、不挥发物</w:t>
      </w:r>
    </w:p>
    <w:p w:rsidR="000A3B3B" w:rsidRPr="00C73241" w:rsidRDefault="00476DEF" w:rsidP="000A3B3B">
      <w:pPr>
        <w:spacing w:line="520" w:lineRule="exact"/>
        <w:ind w:firstLineChars="200" w:firstLine="640"/>
        <w:rPr>
          <w:rFonts w:eastAsia="仿宋_GB2312"/>
          <w:sz w:val="32"/>
        </w:rPr>
      </w:pPr>
      <w:r w:rsidRPr="00C73241">
        <w:rPr>
          <w:rFonts w:eastAsia="仿宋_GB2312"/>
          <w:sz w:val="32"/>
        </w:rPr>
        <w:t>3</w:t>
      </w:r>
      <w:r w:rsidRPr="00C73241">
        <w:rPr>
          <w:rFonts w:eastAsia="仿宋_GB2312" w:hint="eastAsia"/>
          <w:sz w:val="32"/>
        </w:rPr>
        <w:t>、原材料应为具有医疗器械注册证的齿科膜片或牙胶片</w:t>
      </w:r>
    </w:p>
    <w:p w:rsidR="000A3B3B" w:rsidRPr="00C73241" w:rsidRDefault="00476DEF" w:rsidP="000A3B3B">
      <w:pPr>
        <w:spacing w:line="520" w:lineRule="exact"/>
        <w:ind w:firstLineChars="200" w:firstLine="640"/>
        <w:rPr>
          <w:rFonts w:eastAsia="仿宋_GB2312"/>
          <w:sz w:val="32"/>
        </w:rPr>
      </w:pPr>
      <w:r w:rsidRPr="00C73241">
        <w:rPr>
          <w:rFonts w:eastAsia="仿宋_GB2312"/>
          <w:sz w:val="32"/>
        </w:rPr>
        <w:t>4</w:t>
      </w:r>
      <w:r w:rsidRPr="00C73241">
        <w:rPr>
          <w:rFonts w:eastAsia="仿宋_GB2312" w:hint="eastAsia"/>
          <w:sz w:val="32"/>
        </w:rPr>
        <w:t>、微生物指标（如适用）</w:t>
      </w:r>
    </w:p>
    <w:p w:rsidR="0062065F" w:rsidRDefault="00476DEF">
      <w:pPr>
        <w:spacing w:line="360" w:lineRule="auto"/>
        <w:ind w:firstLineChars="200" w:firstLine="640"/>
        <w:rPr>
          <w:rFonts w:eastAsia="仿宋_GB2312"/>
          <w:sz w:val="32"/>
        </w:rPr>
      </w:pPr>
      <w:r w:rsidRPr="00C73241">
        <w:rPr>
          <w:rFonts w:eastAsia="仿宋_GB2312"/>
          <w:sz w:val="32"/>
        </w:rPr>
        <w:t>5</w:t>
      </w:r>
      <w:r w:rsidRPr="00C73241">
        <w:rPr>
          <w:rFonts w:eastAsia="仿宋_GB2312" w:hint="eastAsia"/>
          <w:sz w:val="32"/>
        </w:rPr>
        <w:t>、其他性能要求：对于使用新材料、新技术、新设计或具有新作用机理、新功能的产品所具有的其他性能及厂家声称的其他性能要求，应在技术要求中明确。</w:t>
      </w:r>
    </w:p>
    <w:p w:rsidR="00FB4677" w:rsidRDefault="00FB4677" w:rsidP="0025464E">
      <w:pPr>
        <w:spacing w:line="360" w:lineRule="auto"/>
        <w:ind w:firstLineChars="200" w:firstLine="640"/>
        <w:rPr>
          <w:rFonts w:eastAsia="仿宋_GB2312"/>
          <w:sz w:val="32"/>
        </w:rPr>
      </w:pPr>
      <w:r>
        <w:rPr>
          <w:rFonts w:eastAsia="仿宋_GB2312" w:hint="eastAsia"/>
          <w:sz w:val="32"/>
        </w:rPr>
        <w:t>注</w:t>
      </w:r>
      <w:r w:rsidR="00B3377B">
        <w:rPr>
          <w:rFonts w:eastAsia="仿宋_GB2312" w:hint="eastAsia"/>
          <w:sz w:val="32"/>
        </w:rPr>
        <w:t>1</w:t>
      </w:r>
      <w:r>
        <w:rPr>
          <w:rFonts w:eastAsia="仿宋_GB2312" w:hint="eastAsia"/>
          <w:sz w:val="32"/>
        </w:rPr>
        <w:t>：吸水值</w:t>
      </w:r>
      <w:r w:rsidR="005E1933">
        <w:rPr>
          <w:rFonts w:eastAsia="仿宋_GB2312" w:hint="eastAsia"/>
          <w:sz w:val="32"/>
        </w:rPr>
        <w:t>、</w:t>
      </w:r>
      <w:r>
        <w:rPr>
          <w:rFonts w:eastAsia="仿宋_GB2312" w:hint="eastAsia"/>
          <w:sz w:val="32"/>
        </w:rPr>
        <w:t>溶解值</w:t>
      </w:r>
      <w:r w:rsidR="005E1933">
        <w:rPr>
          <w:rFonts w:eastAsia="仿宋_GB2312" w:hint="eastAsia"/>
          <w:sz w:val="32"/>
        </w:rPr>
        <w:t>和</w:t>
      </w:r>
      <w:r w:rsidR="005E1933" w:rsidRPr="00C73241">
        <w:rPr>
          <w:rFonts w:eastAsia="仿宋_GB2312" w:hint="eastAsia"/>
          <w:sz w:val="32"/>
        </w:rPr>
        <w:t>弹性变量</w:t>
      </w:r>
      <w:r>
        <w:rPr>
          <w:rFonts w:eastAsia="仿宋_GB2312" w:hint="eastAsia"/>
          <w:sz w:val="32"/>
        </w:rPr>
        <w:t>试验方法参照</w:t>
      </w:r>
      <w:r w:rsidRPr="00096868">
        <w:rPr>
          <w:rFonts w:eastAsia="仿宋_GB2312"/>
          <w:sz w:val="32"/>
        </w:rPr>
        <w:t>YY/T 0270</w:t>
      </w:r>
      <w:r>
        <w:rPr>
          <w:rFonts w:eastAsia="仿宋_GB2312" w:hint="eastAsia"/>
          <w:sz w:val="32"/>
        </w:rPr>
        <w:t>进行，</w:t>
      </w:r>
      <w:r w:rsidR="00B3377B">
        <w:rPr>
          <w:rFonts w:eastAsia="仿宋_GB2312" w:hint="eastAsia"/>
          <w:sz w:val="32"/>
        </w:rPr>
        <w:t>可</w:t>
      </w:r>
      <w:r>
        <w:rPr>
          <w:rFonts w:eastAsia="仿宋_GB2312" w:hint="eastAsia"/>
          <w:sz w:val="32"/>
        </w:rPr>
        <w:t>提供</w:t>
      </w:r>
      <w:r w:rsidR="00B3377B">
        <w:rPr>
          <w:rFonts w:eastAsia="仿宋_GB2312" w:hint="eastAsia"/>
          <w:sz w:val="32"/>
        </w:rPr>
        <w:t>与矫治器</w:t>
      </w:r>
      <w:r>
        <w:rPr>
          <w:rFonts w:eastAsia="仿宋_GB2312" w:hint="eastAsia"/>
          <w:sz w:val="32"/>
        </w:rPr>
        <w:t>成型工艺</w:t>
      </w:r>
      <w:r w:rsidR="00B3377B">
        <w:rPr>
          <w:rFonts w:eastAsia="仿宋_GB2312" w:hint="eastAsia"/>
          <w:sz w:val="32"/>
        </w:rPr>
        <w:t>一致的符合试验条件的</w:t>
      </w:r>
      <w:r>
        <w:rPr>
          <w:rFonts w:eastAsia="仿宋_GB2312" w:hint="eastAsia"/>
          <w:sz w:val="32"/>
        </w:rPr>
        <w:t>试样进行检验。</w:t>
      </w:r>
    </w:p>
    <w:p w:rsidR="00B3377B" w:rsidRPr="00B3377B" w:rsidRDefault="00B3377B" w:rsidP="00F90583">
      <w:pPr>
        <w:spacing w:line="360" w:lineRule="auto"/>
        <w:ind w:firstLineChars="200" w:firstLine="640"/>
        <w:rPr>
          <w:rFonts w:eastAsia="仿宋_GB2312"/>
          <w:sz w:val="32"/>
        </w:rPr>
      </w:pPr>
      <w:r>
        <w:rPr>
          <w:rFonts w:eastAsia="仿宋_GB2312" w:hint="eastAsia"/>
          <w:sz w:val="32"/>
        </w:rPr>
        <w:t>注</w:t>
      </w:r>
      <w:r>
        <w:rPr>
          <w:rFonts w:eastAsia="仿宋_GB2312" w:hint="eastAsia"/>
          <w:sz w:val="32"/>
        </w:rPr>
        <w:t>2</w:t>
      </w:r>
      <w:r>
        <w:rPr>
          <w:rFonts w:eastAsia="仿宋_GB2312" w:hint="eastAsia"/>
          <w:sz w:val="32"/>
        </w:rPr>
        <w:t>：如成品有微生物指标要求，</w:t>
      </w:r>
      <w:r w:rsidR="00F90583">
        <w:rPr>
          <w:rFonts w:eastAsia="仿宋_GB2312" w:hint="eastAsia"/>
          <w:sz w:val="32"/>
        </w:rPr>
        <w:t>应考虑</w:t>
      </w:r>
      <w:r w:rsidRPr="00B3377B">
        <w:rPr>
          <w:rFonts w:eastAsia="仿宋_GB2312"/>
          <w:sz w:val="32"/>
        </w:rPr>
        <w:t>与其产品生产规模、</w:t>
      </w:r>
      <w:r w:rsidRPr="00B3377B">
        <w:rPr>
          <w:rFonts w:eastAsia="仿宋_GB2312"/>
          <w:sz w:val="32"/>
        </w:rPr>
        <w:lastRenderedPageBreak/>
        <w:t>品种</w:t>
      </w:r>
      <w:r>
        <w:rPr>
          <w:rFonts w:eastAsia="仿宋_GB2312" w:hint="eastAsia"/>
          <w:sz w:val="32"/>
        </w:rPr>
        <w:t>、检验要求</w:t>
      </w:r>
      <w:r w:rsidRPr="00B3377B">
        <w:rPr>
          <w:rFonts w:eastAsia="仿宋_GB2312"/>
          <w:sz w:val="32"/>
        </w:rPr>
        <w:t>相适应</w:t>
      </w:r>
      <w:r>
        <w:rPr>
          <w:rFonts w:eastAsia="仿宋_GB2312" w:hint="eastAsia"/>
          <w:sz w:val="32"/>
        </w:rPr>
        <w:t>的生产区、</w:t>
      </w:r>
      <w:r w:rsidRPr="00B3377B">
        <w:rPr>
          <w:rFonts w:eastAsia="仿宋_GB2312"/>
          <w:sz w:val="32"/>
        </w:rPr>
        <w:t>仓储区</w:t>
      </w:r>
      <w:r>
        <w:rPr>
          <w:rFonts w:eastAsia="仿宋_GB2312" w:hint="eastAsia"/>
          <w:sz w:val="32"/>
        </w:rPr>
        <w:t>、</w:t>
      </w:r>
      <w:r w:rsidRPr="00B3377B">
        <w:rPr>
          <w:rFonts w:eastAsia="仿宋_GB2312"/>
          <w:sz w:val="32"/>
        </w:rPr>
        <w:t>检验场所</w:t>
      </w:r>
      <w:r w:rsidR="00F90583">
        <w:rPr>
          <w:rFonts w:eastAsia="仿宋_GB2312" w:hint="eastAsia"/>
          <w:sz w:val="32"/>
        </w:rPr>
        <w:t>及</w:t>
      </w:r>
      <w:r w:rsidRPr="00B3377B">
        <w:rPr>
          <w:rFonts w:eastAsia="仿宋_GB2312"/>
          <w:sz w:val="32"/>
        </w:rPr>
        <w:t>设施</w:t>
      </w:r>
      <w:r w:rsidR="00F90583">
        <w:rPr>
          <w:rFonts w:eastAsia="仿宋_GB2312" w:hint="eastAsia"/>
          <w:sz w:val="32"/>
        </w:rPr>
        <w:t>和专业技术人员、管理人员、</w:t>
      </w:r>
      <w:r w:rsidR="00F90583" w:rsidRPr="00F90583">
        <w:rPr>
          <w:rFonts w:eastAsia="仿宋_GB2312" w:hint="eastAsia"/>
          <w:sz w:val="32"/>
        </w:rPr>
        <w:t>操作人员</w:t>
      </w:r>
      <w:r w:rsidR="00F90583">
        <w:rPr>
          <w:rFonts w:eastAsia="仿宋_GB2312" w:hint="eastAsia"/>
          <w:sz w:val="32"/>
        </w:rPr>
        <w:t>、</w:t>
      </w:r>
      <w:r w:rsidR="00F90583" w:rsidRPr="00F90583">
        <w:rPr>
          <w:rFonts w:eastAsia="仿宋_GB2312" w:hint="eastAsia"/>
          <w:sz w:val="32"/>
        </w:rPr>
        <w:t>质量检验机构或专职检验人员</w:t>
      </w:r>
      <w:r w:rsidR="00F90583">
        <w:rPr>
          <w:rFonts w:eastAsia="仿宋_GB2312" w:hint="eastAsia"/>
          <w:sz w:val="32"/>
        </w:rPr>
        <w:t>等</w:t>
      </w:r>
      <w:r w:rsidR="00F90583" w:rsidRPr="00F90583">
        <w:rPr>
          <w:rFonts w:eastAsia="仿宋_GB2312" w:hint="eastAsia"/>
          <w:sz w:val="32"/>
        </w:rPr>
        <w:t>。</w:t>
      </w:r>
    </w:p>
    <w:p w:rsidR="008043C7" w:rsidRPr="00B35523" w:rsidRDefault="008043C7" w:rsidP="00C1700D">
      <w:pPr>
        <w:spacing w:line="520" w:lineRule="exact"/>
        <w:ind w:firstLineChars="200" w:firstLine="640"/>
        <w:rPr>
          <w:rFonts w:ascii="楷体_GB2312" w:eastAsia="楷体_GB2312"/>
          <w:sz w:val="32"/>
          <w:szCs w:val="22"/>
        </w:rPr>
      </w:pPr>
      <w:r w:rsidRPr="00B35523">
        <w:rPr>
          <w:rFonts w:ascii="楷体_GB2312" w:eastAsia="楷体_GB2312" w:hint="eastAsia"/>
          <w:sz w:val="32"/>
          <w:szCs w:val="22"/>
        </w:rPr>
        <w:t>（十）同一注册单元内注册检验典型产品确定原则</w:t>
      </w:r>
    </w:p>
    <w:p w:rsidR="008043C7" w:rsidRPr="003151C0" w:rsidRDefault="008043C7" w:rsidP="008043C7">
      <w:pPr>
        <w:spacing w:line="560" w:lineRule="exact"/>
        <w:ind w:firstLineChars="200" w:firstLine="640"/>
        <w:rPr>
          <w:rFonts w:eastAsia="仿宋_GB2312"/>
          <w:sz w:val="32"/>
        </w:rPr>
      </w:pPr>
      <w:r w:rsidRPr="003151C0">
        <w:rPr>
          <w:rFonts w:eastAsia="仿宋_GB2312" w:hint="eastAsia"/>
          <w:sz w:val="32"/>
        </w:rPr>
        <w:t>同一注册单元中典型产品是指能够代表本注册单元内其他产品安全性和有效性的产品，其材料最多、或结构最复杂、或功能最齐全、或风险最高。</w:t>
      </w:r>
    </w:p>
    <w:p w:rsidR="008043C7" w:rsidRPr="003151C0" w:rsidRDefault="008043C7" w:rsidP="008043C7">
      <w:pPr>
        <w:spacing w:line="560" w:lineRule="exact"/>
        <w:ind w:firstLineChars="200" w:firstLine="640"/>
        <w:rPr>
          <w:rFonts w:eastAsia="仿宋_GB2312"/>
          <w:sz w:val="32"/>
        </w:rPr>
      </w:pPr>
      <w:r w:rsidRPr="003151C0">
        <w:rPr>
          <w:rFonts w:eastAsia="仿宋_GB2312" w:hint="eastAsia"/>
          <w:sz w:val="32"/>
        </w:rPr>
        <w:t>典型产品的确定可以通过比较同一注册单元内所有产品的技术结构、性能指标和预期用途等相应资料，说明能够代表本注册单元内其他产品的安全性和有效性。</w:t>
      </w:r>
    </w:p>
    <w:p w:rsidR="008043C7" w:rsidRPr="003151C0" w:rsidRDefault="008043C7" w:rsidP="008043C7">
      <w:pPr>
        <w:spacing w:line="560" w:lineRule="exact"/>
        <w:ind w:firstLineChars="200" w:firstLine="640"/>
        <w:rPr>
          <w:rFonts w:eastAsia="仿宋_GB2312"/>
          <w:bCs/>
          <w:sz w:val="32"/>
        </w:rPr>
      </w:pPr>
      <w:r w:rsidRPr="003151C0">
        <w:rPr>
          <w:rFonts w:eastAsia="仿宋_GB2312"/>
          <w:sz w:val="32"/>
        </w:rPr>
        <w:t>必要时</w:t>
      </w:r>
      <w:r w:rsidRPr="003151C0">
        <w:rPr>
          <w:rFonts w:eastAsia="仿宋_GB2312" w:hint="eastAsia"/>
          <w:sz w:val="32"/>
        </w:rPr>
        <w:t>，</w:t>
      </w:r>
      <w:r w:rsidRPr="003151C0">
        <w:rPr>
          <w:rFonts w:eastAsia="仿宋_GB2312"/>
          <w:sz w:val="32"/>
        </w:rPr>
        <w:t>应考虑同一注册单元中</w:t>
      </w:r>
      <w:r w:rsidR="0070634D">
        <w:rPr>
          <w:rFonts w:eastAsia="仿宋_GB2312" w:hint="eastAsia"/>
          <w:sz w:val="32"/>
        </w:rPr>
        <w:t>各</w:t>
      </w:r>
      <w:r w:rsidRPr="003151C0">
        <w:rPr>
          <w:rFonts w:eastAsia="仿宋_GB2312"/>
          <w:sz w:val="32"/>
        </w:rPr>
        <w:t>产品之间的差异性，进行相关差异性检测。</w:t>
      </w:r>
    </w:p>
    <w:p w:rsidR="008043C7" w:rsidRPr="00B35523" w:rsidRDefault="008043C7" w:rsidP="008043C7">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（十一）产品生产制造相关要求</w:t>
      </w:r>
    </w:p>
    <w:p w:rsidR="00685A45" w:rsidRPr="001B07B9" w:rsidRDefault="00C36624" w:rsidP="00685A45">
      <w:pPr>
        <w:spacing w:line="560" w:lineRule="exact"/>
        <w:ind w:firstLineChars="200" w:firstLine="640"/>
        <w:rPr>
          <w:rFonts w:eastAsia="仿宋_GB2312"/>
          <w:sz w:val="32"/>
          <w:szCs w:val="32"/>
        </w:rPr>
      </w:pPr>
      <w:r>
        <w:rPr>
          <w:rFonts w:eastAsia="仿宋_GB2312" w:hint="eastAsia"/>
          <w:sz w:val="32"/>
        </w:rPr>
        <w:t>生产企业应具备</w:t>
      </w:r>
      <w:r w:rsidRPr="00C36624">
        <w:rPr>
          <w:rFonts w:eastAsia="仿宋_GB2312" w:hint="eastAsia"/>
          <w:sz w:val="32"/>
        </w:rPr>
        <w:t>医工交互</w:t>
      </w:r>
      <w:r>
        <w:rPr>
          <w:rFonts w:eastAsia="仿宋_GB2312" w:hint="eastAsia"/>
          <w:sz w:val="32"/>
        </w:rPr>
        <w:t>能力，</w:t>
      </w:r>
      <w:r w:rsidRPr="00C36624">
        <w:rPr>
          <w:rFonts w:eastAsia="仿宋_GB2312" w:hint="eastAsia"/>
          <w:sz w:val="32"/>
        </w:rPr>
        <w:t>建立健全与</w:t>
      </w:r>
      <w:r>
        <w:rPr>
          <w:rFonts w:eastAsia="仿宋_GB2312" w:hint="eastAsia"/>
          <w:sz w:val="32"/>
        </w:rPr>
        <w:t>矫治器生产</w:t>
      </w:r>
      <w:r w:rsidRPr="00C36624">
        <w:rPr>
          <w:rFonts w:eastAsia="仿宋_GB2312" w:hint="eastAsia"/>
          <w:sz w:val="32"/>
        </w:rPr>
        <w:t>相适应的质量管理体系，并保证其有效运行。</w:t>
      </w:r>
      <w:r w:rsidR="008043C7" w:rsidRPr="00026570">
        <w:rPr>
          <w:rFonts w:eastAsia="仿宋_GB2312"/>
          <w:sz w:val="32"/>
        </w:rPr>
        <w:t>明确产品生产加工工艺，注明关键工艺和特殊</w:t>
      </w:r>
      <w:r w:rsidR="008043C7" w:rsidRPr="00026570">
        <w:rPr>
          <w:rFonts w:eastAsia="仿宋_GB2312" w:hint="eastAsia"/>
          <w:sz w:val="32"/>
        </w:rPr>
        <w:t>过程</w:t>
      </w:r>
      <w:r w:rsidR="008043C7" w:rsidRPr="00026570">
        <w:rPr>
          <w:rFonts w:eastAsia="仿宋_GB2312"/>
          <w:sz w:val="32"/>
        </w:rPr>
        <w:t>，并说明其过程控制点。</w:t>
      </w:r>
      <w:r w:rsidR="008043C7" w:rsidRPr="00026570">
        <w:rPr>
          <w:rFonts w:eastAsia="仿宋_GB2312" w:hint="eastAsia"/>
          <w:sz w:val="32"/>
        </w:rPr>
        <w:t>明确生产过程中各种加工助剂的使用情况及对杂质的控制情况。</w:t>
      </w:r>
      <w:r w:rsidR="00D27AAE">
        <w:rPr>
          <w:rFonts w:eastAsia="仿宋_GB2312" w:hint="eastAsia"/>
          <w:sz w:val="32"/>
        </w:rPr>
        <w:t>生产过程中采用的计算机软件（扫描软件、设计软件</w:t>
      </w:r>
      <w:r w:rsidR="00B80C31" w:rsidRPr="00026570">
        <w:rPr>
          <w:rFonts w:eastAsia="仿宋_GB2312" w:hint="eastAsia"/>
          <w:sz w:val="32"/>
        </w:rPr>
        <w:t>等）对产品质量有影响的，应当进行验证和确认。</w:t>
      </w:r>
      <w:r w:rsidR="001B07B9" w:rsidRPr="00CC1558">
        <w:rPr>
          <w:rFonts w:eastAsia="仿宋_GB2312"/>
          <w:sz w:val="32"/>
          <w:szCs w:val="32"/>
        </w:rPr>
        <w:t>若申报产品有多个研制、生产场地，应概述每个研制、生产场地的概况。</w:t>
      </w:r>
    </w:p>
    <w:p w:rsidR="003B4FBE" w:rsidRPr="00C73241" w:rsidRDefault="00716500" w:rsidP="00B80C31">
      <w:pPr>
        <w:spacing w:line="560" w:lineRule="exact"/>
        <w:ind w:firstLineChars="200" w:firstLine="640"/>
        <w:rPr>
          <w:rFonts w:eastAsia="仿宋_GB2312"/>
          <w:sz w:val="32"/>
        </w:rPr>
      </w:pPr>
      <w:r w:rsidRPr="00C73241">
        <w:rPr>
          <w:rFonts w:eastAsia="仿宋_GB2312" w:hint="eastAsia"/>
          <w:sz w:val="32"/>
        </w:rPr>
        <w:t>该产品一般有两种工艺，一种是经复模工艺等通过机器压铸而成，另一种是通过</w:t>
      </w:r>
      <w:r w:rsidRPr="00C73241">
        <w:rPr>
          <w:rFonts w:eastAsia="仿宋_GB2312"/>
          <w:sz w:val="32"/>
        </w:rPr>
        <w:t>CAD/CAM(</w:t>
      </w:r>
      <w:r w:rsidRPr="00C73241">
        <w:rPr>
          <w:rFonts w:eastAsia="仿宋_GB2312" w:hint="eastAsia"/>
          <w:sz w:val="32"/>
        </w:rPr>
        <w:t>计算机辅助设计</w:t>
      </w:r>
      <w:r w:rsidRPr="00C73241">
        <w:rPr>
          <w:rFonts w:eastAsia="仿宋_GB2312"/>
          <w:sz w:val="32"/>
        </w:rPr>
        <w:t>/</w:t>
      </w:r>
      <w:r w:rsidRPr="00C73241">
        <w:rPr>
          <w:rFonts w:eastAsia="仿宋_GB2312" w:hint="eastAsia"/>
          <w:sz w:val="32"/>
        </w:rPr>
        <w:t>计算机辅助制造</w:t>
      </w:r>
      <w:r w:rsidRPr="00C73241">
        <w:rPr>
          <w:rFonts w:eastAsia="仿宋_GB2312"/>
          <w:sz w:val="32"/>
        </w:rPr>
        <w:t>)</w:t>
      </w:r>
      <w:r w:rsidRPr="00C73241">
        <w:rPr>
          <w:rFonts w:eastAsia="仿宋_GB2312" w:hint="eastAsia"/>
          <w:sz w:val="32"/>
        </w:rPr>
        <w:t>方法制成。复模工艺：硅橡胶印模或牙石膏模型</w:t>
      </w:r>
      <w:r w:rsidRPr="00C73241">
        <w:rPr>
          <w:rFonts w:eastAsia="仿宋_GB2312"/>
          <w:sz w:val="32"/>
        </w:rPr>
        <w:t>-</w:t>
      </w:r>
      <w:r w:rsidRPr="00C73241">
        <w:rPr>
          <w:rFonts w:eastAsia="仿宋_GB2312" w:hint="eastAsia"/>
          <w:sz w:val="32"/>
        </w:rPr>
        <w:t>消毒</w:t>
      </w:r>
      <w:r w:rsidRPr="00C73241">
        <w:rPr>
          <w:rFonts w:eastAsia="仿宋_GB2312"/>
          <w:sz w:val="32"/>
        </w:rPr>
        <w:t>-</w:t>
      </w:r>
      <w:r w:rsidRPr="00C73241">
        <w:rPr>
          <w:rFonts w:eastAsia="仿宋_GB2312" w:hint="eastAsia"/>
          <w:sz w:val="32"/>
        </w:rPr>
        <w:t>复模</w:t>
      </w:r>
      <w:r w:rsidRPr="00C73241">
        <w:rPr>
          <w:rFonts w:eastAsia="仿宋_GB2312"/>
          <w:sz w:val="32"/>
        </w:rPr>
        <w:lastRenderedPageBreak/>
        <w:t>-</w:t>
      </w:r>
      <w:r w:rsidRPr="00C73241">
        <w:rPr>
          <w:rFonts w:eastAsia="仿宋_GB2312" w:hint="eastAsia"/>
          <w:sz w:val="32"/>
        </w:rPr>
        <w:t>压膜（吸塑等）</w:t>
      </w:r>
      <w:r w:rsidRPr="00C73241">
        <w:rPr>
          <w:rFonts w:eastAsia="仿宋_GB2312"/>
          <w:sz w:val="32"/>
        </w:rPr>
        <w:t>-</w:t>
      </w:r>
      <w:r w:rsidRPr="00C73241">
        <w:rPr>
          <w:rFonts w:eastAsia="仿宋_GB2312" w:hint="eastAsia"/>
          <w:sz w:val="32"/>
        </w:rPr>
        <w:t>打磨抛光等成型加工处理</w:t>
      </w:r>
      <w:r w:rsidRPr="00C73241">
        <w:rPr>
          <w:rFonts w:eastAsia="仿宋_GB2312"/>
          <w:sz w:val="32"/>
        </w:rPr>
        <w:t>-</w:t>
      </w:r>
      <w:r w:rsidRPr="00C73241">
        <w:rPr>
          <w:rFonts w:eastAsia="仿宋_GB2312" w:hint="eastAsia"/>
          <w:sz w:val="32"/>
        </w:rPr>
        <w:t>成品检验</w:t>
      </w:r>
      <w:r w:rsidRPr="00C73241">
        <w:rPr>
          <w:rFonts w:eastAsia="仿宋_GB2312"/>
          <w:sz w:val="32"/>
        </w:rPr>
        <w:t>-</w:t>
      </w:r>
      <w:r w:rsidRPr="00C73241">
        <w:rPr>
          <w:rFonts w:eastAsia="仿宋_GB2312" w:hint="eastAsia"/>
          <w:sz w:val="32"/>
        </w:rPr>
        <w:t>消毒包装出货。</w:t>
      </w:r>
    </w:p>
    <w:tbl>
      <w:tblPr>
        <w:tblW w:w="0" w:type="auto"/>
        <w:jc w:val="center"/>
        <w:tblLayout w:type="fixed"/>
        <w:tblLook w:val="0000"/>
      </w:tblPr>
      <w:tblGrid>
        <w:gridCol w:w="2561"/>
      </w:tblGrid>
      <w:tr w:rsidR="00165AA3" w:rsidRPr="00536788" w:rsidTr="00600479">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3B4FBE" w:rsidRDefault="003B4FBE" w:rsidP="00600479">
            <w:pPr>
              <w:autoSpaceDE w:val="0"/>
              <w:autoSpaceDN w:val="0"/>
              <w:adjustRightInd w:val="0"/>
              <w:jc w:val="center"/>
              <w:rPr>
                <w:rFonts w:eastAsia="仿宋_GB2312"/>
                <w:sz w:val="32"/>
              </w:rPr>
            </w:pPr>
            <w:r>
              <w:rPr>
                <w:rFonts w:eastAsia="仿宋_GB2312" w:hint="eastAsia"/>
                <w:sz w:val="32"/>
              </w:rPr>
              <w:t>硅橡胶印模或</w:t>
            </w:r>
          </w:p>
          <w:p w:rsidR="00165AA3" w:rsidRPr="00536788" w:rsidRDefault="003B4FBE" w:rsidP="00600479">
            <w:pPr>
              <w:autoSpaceDE w:val="0"/>
              <w:autoSpaceDN w:val="0"/>
              <w:adjustRightInd w:val="0"/>
              <w:jc w:val="center"/>
              <w:rPr>
                <w:rFonts w:eastAsia="仿宋_GB2312"/>
                <w:sz w:val="32"/>
              </w:rPr>
            </w:pPr>
            <w:r>
              <w:rPr>
                <w:rFonts w:eastAsia="仿宋_GB2312" w:hint="eastAsia"/>
                <w:sz w:val="32"/>
              </w:rPr>
              <w:t>牙</w:t>
            </w:r>
            <w:r w:rsidR="003A2372">
              <w:rPr>
                <w:rFonts w:eastAsia="仿宋_GB2312" w:hint="eastAsia"/>
                <w:sz w:val="32"/>
              </w:rPr>
              <w:t></w:t>
            </w:r>
            <w:r>
              <w:rPr>
                <w:rFonts w:eastAsia="仿宋_GB2312" w:hint="eastAsia"/>
                <w:sz w:val="32"/>
              </w:rPr>
              <w:t>石膏模型</w:t>
            </w:r>
            <w:r w:rsidR="00467AAC">
              <w:rPr>
                <w:rFonts w:eastAsia="仿宋_GB2312" w:hint="eastAsia"/>
                <w:sz w:val="32"/>
              </w:rPr>
              <w:t>（消毒</w:t>
            </w:r>
            <w:r w:rsidR="00FB36FA">
              <w:rPr>
                <w:rFonts w:eastAsia="仿宋_GB2312" w:hint="eastAsia"/>
                <w:sz w:val="32"/>
              </w:rPr>
              <w:t>处理</w:t>
            </w:r>
            <w:r w:rsidR="00467AAC">
              <w:rPr>
                <w:rFonts w:eastAsia="仿宋_GB2312" w:hint="eastAsia"/>
                <w:sz w:val="32"/>
              </w:rPr>
              <w:t>）</w:t>
            </w:r>
          </w:p>
        </w:tc>
      </w:tr>
    </w:tbl>
    <w:p w:rsidR="008043C7" w:rsidRPr="003B4FBE" w:rsidRDefault="00165AA3" w:rsidP="003B4FBE">
      <w:pPr>
        <w:spacing w:line="560" w:lineRule="exact"/>
        <w:jc w:val="center"/>
        <w:rPr>
          <w:rFonts w:eastAsia="仿宋_GB2312"/>
          <w:sz w:val="32"/>
        </w:rPr>
      </w:pPr>
      <w:r w:rsidRPr="00536788">
        <w:rPr>
          <w:rFonts w:eastAsia="仿宋_GB2312" w:hint="eastAsia"/>
          <w:sz w:val="32"/>
        </w:rPr>
        <w:t>↓</w:t>
      </w:r>
    </w:p>
    <w:tbl>
      <w:tblPr>
        <w:tblW w:w="0" w:type="auto"/>
        <w:jc w:val="center"/>
        <w:tblLayout w:type="fixed"/>
        <w:tblLook w:val="0000"/>
      </w:tblPr>
      <w:tblGrid>
        <w:gridCol w:w="2561"/>
      </w:tblGrid>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Default="008043C7" w:rsidP="00C41524">
            <w:pPr>
              <w:autoSpaceDE w:val="0"/>
              <w:autoSpaceDN w:val="0"/>
              <w:adjustRightInd w:val="0"/>
              <w:jc w:val="center"/>
              <w:rPr>
                <w:rFonts w:eastAsia="仿宋_GB2312"/>
                <w:sz w:val="32"/>
              </w:rPr>
            </w:pPr>
            <w:r w:rsidRPr="00536788">
              <w:rPr>
                <w:rFonts w:eastAsia="仿宋_GB2312" w:hint="eastAsia"/>
                <w:sz w:val="32"/>
              </w:rPr>
              <w:t>原始牙模</w:t>
            </w:r>
          </w:p>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数字模型</w:t>
            </w:r>
          </w:p>
        </w:tc>
      </w:tr>
      <w:tr w:rsidR="008043C7" w:rsidRPr="00536788" w:rsidTr="00C41524">
        <w:trPr>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w:t>
            </w:r>
          </w:p>
        </w:tc>
      </w:tr>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Default="008043C7" w:rsidP="00C41524">
            <w:pPr>
              <w:autoSpaceDE w:val="0"/>
              <w:autoSpaceDN w:val="0"/>
              <w:adjustRightInd w:val="0"/>
              <w:jc w:val="center"/>
              <w:rPr>
                <w:rFonts w:eastAsia="仿宋_GB2312"/>
                <w:sz w:val="32"/>
              </w:rPr>
            </w:pPr>
            <w:r w:rsidRPr="00536788">
              <w:rPr>
                <w:rFonts w:eastAsia="仿宋_GB2312" w:hint="eastAsia"/>
                <w:sz w:val="32"/>
              </w:rPr>
              <w:t>计算机辅助</w:t>
            </w:r>
          </w:p>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诊断</w:t>
            </w:r>
            <w:r w:rsidR="009636A0">
              <w:rPr>
                <w:rFonts w:eastAsia="仿宋_GB2312" w:hint="eastAsia"/>
                <w:sz w:val="32"/>
              </w:rPr>
              <w:t>与</w:t>
            </w:r>
            <w:r w:rsidRPr="00536788">
              <w:rPr>
                <w:rFonts w:eastAsia="仿宋_GB2312" w:hint="eastAsia"/>
                <w:sz w:val="32"/>
              </w:rPr>
              <w:t>设计</w:t>
            </w:r>
          </w:p>
        </w:tc>
      </w:tr>
      <w:tr w:rsidR="008043C7" w:rsidRPr="00536788" w:rsidTr="00C41524">
        <w:trPr>
          <w:trHeight w:val="267"/>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w:t>
            </w:r>
          </w:p>
        </w:tc>
      </w:tr>
      <w:tr w:rsidR="008043C7" w:rsidRPr="00536788" w:rsidTr="00C41524">
        <w:trPr>
          <w:trHeight w:val="662"/>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模拟矫治方案</w:t>
            </w:r>
          </w:p>
        </w:tc>
      </w:tr>
      <w:tr w:rsidR="008043C7" w:rsidRPr="00536788" w:rsidTr="00C41524">
        <w:trPr>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w:t>
            </w:r>
          </w:p>
        </w:tc>
      </w:tr>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Default="008043C7" w:rsidP="00C41524">
            <w:pPr>
              <w:autoSpaceDE w:val="0"/>
              <w:autoSpaceDN w:val="0"/>
              <w:adjustRightInd w:val="0"/>
              <w:jc w:val="center"/>
              <w:rPr>
                <w:rFonts w:eastAsia="仿宋_GB2312"/>
                <w:sz w:val="32"/>
              </w:rPr>
            </w:pPr>
            <w:r w:rsidRPr="00536788">
              <w:rPr>
                <w:rFonts w:eastAsia="仿宋_GB2312" w:hint="eastAsia"/>
                <w:sz w:val="32"/>
              </w:rPr>
              <w:t>生成牙齿</w:t>
            </w:r>
          </w:p>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数字模型</w:t>
            </w:r>
          </w:p>
        </w:tc>
      </w:tr>
      <w:tr w:rsidR="008043C7" w:rsidRPr="00536788" w:rsidTr="00C41524">
        <w:trPr>
          <w:jc w:val="center"/>
        </w:trPr>
        <w:tc>
          <w:tcPr>
            <w:tcW w:w="2561" w:type="dxa"/>
            <w:tcBorders>
              <w:top w:val="single" w:sz="4" w:space="0" w:color="auto"/>
              <w:left w:val="nil"/>
              <w:bottom w:val="single" w:sz="4" w:space="0" w:color="auto"/>
              <w:right w:val="nil"/>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w:t>
            </w:r>
          </w:p>
        </w:tc>
      </w:tr>
      <w:tr w:rsidR="008043C7" w:rsidRPr="00536788" w:rsidTr="00C41524">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8043C7" w:rsidRPr="00536788" w:rsidRDefault="008043C7" w:rsidP="00C41524">
            <w:pPr>
              <w:autoSpaceDE w:val="0"/>
              <w:autoSpaceDN w:val="0"/>
              <w:adjustRightInd w:val="0"/>
              <w:jc w:val="center"/>
              <w:rPr>
                <w:rFonts w:eastAsia="仿宋_GB2312"/>
                <w:sz w:val="32"/>
              </w:rPr>
            </w:pPr>
            <w:r w:rsidRPr="00536788">
              <w:rPr>
                <w:rFonts w:eastAsia="仿宋_GB2312" w:hint="eastAsia"/>
                <w:sz w:val="32"/>
              </w:rPr>
              <w:t>打印模型排版</w:t>
            </w:r>
          </w:p>
        </w:tc>
      </w:tr>
    </w:tbl>
    <w:p w:rsidR="008043C7" w:rsidRPr="00536788" w:rsidRDefault="008043C7" w:rsidP="008043C7">
      <w:pPr>
        <w:autoSpaceDE w:val="0"/>
        <w:autoSpaceDN w:val="0"/>
        <w:adjustRightInd w:val="0"/>
        <w:spacing w:line="460" w:lineRule="exact"/>
        <w:ind w:firstLine="4080"/>
        <w:rPr>
          <w:rFonts w:eastAsia="仿宋_GB2312"/>
          <w:sz w:val="32"/>
        </w:rPr>
      </w:pPr>
      <w:r w:rsidRPr="00536788">
        <w:rPr>
          <w:rFonts w:eastAsia="仿宋_GB2312" w:hint="eastAsia"/>
          <w:sz w:val="32"/>
        </w:rPr>
        <w:t>↓</w:t>
      </w:r>
    </w:p>
    <w:tbl>
      <w:tblPr>
        <w:tblW w:w="0" w:type="auto"/>
        <w:jc w:val="center"/>
        <w:tblLayout w:type="fixed"/>
        <w:tblLook w:val="0000"/>
      </w:tblPr>
      <w:tblGrid>
        <w:gridCol w:w="2593"/>
      </w:tblGrid>
      <w:tr w:rsidR="008043C7" w:rsidRPr="00536788" w:rsidTr="00C41524">
        <w:trPr>
          <w:jc w:val="center"/>
        </w:trPr>
        <w:tc>
          <w:tcPr>
            <w:tcW w:w="2593" w:type="dxa"/>
            <w:tcBorders>
              <w:top w:val="single" w:sz="4" w:space="0" w:color="auto"/>
              <w:left w:val="single" w:sz="4" w:space="0" w:color="auto"/>
              <w:bottom w:val="single" w:sz="4" w:space="0" w:color="auto"/>
              <w:right w:val="single" w:sz="4" w:space="0" w:color="auto"/>
            </w:tcBorders>
          </w:tcPr>
          <w:p w:rsidR="008043C7" w:rsidRPr="00536788" w:rsidRDefault="005B2A16" w:rsidP="00C41524">
            <w:pPr>
              <w:autoSpaceDE w:val="0"/>
              <w:autoSpaceDN w:val="0"/>
              <w:adjustRightInd w:val="0"/>
              <w:jc w:val="center"/>
              <w:rPr>
                <w:rFonts w:eastAsia="仿宋_GB2312"/>
                <w:sz w:val="32"/>
              </w:rPr>
            </w:pPr>
            <w:r w:rsidRPr="00536788">
              <w:rPr>
                <w:rFonts w:eastAsia="仿宋_GB2312" w:hint="eastAsia"/>
                <w:sz w:val="32"/>
              </w:rPr>
              <w:t>加工</w:t>
            </w:r>
            <w:r>
              <w:rPr>
                <w:rFonts w:eastAsia="仿宋_GB2312" w:hint="eastAsia"/>
                <w:sz w:val="32"/>
              </w:rPr>
              <w:t>成型</w:t>
            </w:r>
          </w:p>
        </w:tc>
      </w:tr>
    </w:tbl>
    <w:p w:rsidR="008043C7" w:rsidRPr="00536788" w:rsidRDefault="008043C7" w:rsidP="008043C7">
      <w:pPr>
        <w:autoSpaceDE w:val="0"/>
        <w:autoSpaceDN w:val="0"/>
        <w:adjustRightInd w:val="0"/>
        <w:spacing w:line="460" w:lineRule="exact"/>
        <w:ind w:firstLine="4080"/>
        <w:rPr>
          <w:rFonts w:eastAsia="仿宋_GB2312"/>
          <w:sz w:val="32"/>
        </w:rPr>
      </w:pPr>
      <w:r w:rsidRPr="00536788">
        <w:rPr>
          <w:rFonts w:eastAsia="仿宋_GB2312" w:hint="eastAsia"/>
          <w:sz w:val="32"/>
        </w:rPr>
        <w:t>↓</w:t>
      </w:r>
    </w:p>
    <w:tbl>
      <w:tblPr>
        <w:tblW w:w="0" w:type="auto"/>
        <w:jc w:val="center"/>
        <w:tblLayout w:type="fixed"/>
        <w:tblLook w:val="0000"/>
      </w:tblPr>
      <w:tblGrid>
        <w:gridCol w:w="2548"/>
      </w:tblGrid>
      <w:tr w:rsidR="008043C7" w:rsidRPr="00536788" w:rsidTr="00C41524">
        <w:trPr>
          <w:jc w:val="center"/>
        </w:trPr>
        <w:tc>
          <w:tcPr>
            <w:tcW w:w="2548" w:type="dxa"/>
            <w:tcBorders>
              <w:top w:val="single" w:sz="4" w:space="0" w:color="auto"/>
              <w:left w:val="single" w:sz="4" w:space="0" w:color="auto"/>
              <w:bottom w:val="single" w:sz="4" w:space="0" w:color="auto"/>
              <w:right w:val="single" w:sz="4" w:space="0" w:color="auto"/>
            </w:tcBorders>
          </w:tcPr>
          <w:p w:rsidR="008043C7" w:rsidRPr="00536788" w:rsidRDefault="005B2A16" w:rsidP="00C41524">
            <w:pPr>
              <w:autoSpaceDE w:val="0"/>
              <w:autoSpaceDN w:val="0"/>
              <w:adjustRightInd w:val="0"/>
              <w:jc w:val="center"/>
              <w:rPr>
                <w:rFonts w:eastAsia="仿宋_GB2312"/>
                <w:sz w:val="32"/>
              </w:rPr>
            </w:pPr>
            <w:r w:rsidRPr="00536788">
              <w:rPr>
                <w:rFonts w:eastAsia="仿宋_GB2312" w:hint="eastAsia"/>
                <w:sz w:val="32"/>
              </w:rPr>
              <w:lastRenderedPageBreak/>
              <w:t>成品检验</w:t>
            </w:r>
          </w:p>
        </w:tc>
      </w:tr>
    </w:tbl>
    <w:p w:rsidR="008043C7" w:rsidRPr="00536788" w:rsidRDefault="008043C7" w:rsidP="008043C7">
      <w:pPr>
        <w:autoSpaceDE w:val="0"/>
        <w:autoSpaceDN w:val="0"/>
        <w:adjustRightInd w:val="0"/>
        <w:spacing w:line="460" w:lineRule="exact"/>
        <w:ind w:firstLine="4080"/>
        <w:rPr>
          <w:rFonts w:eastAsia="仿宋_GB2312"/>
          <w:sz w:val="32"/>
        </w:rPr>
      </w:pPr>
      <w:r w:rsidRPr="00536788">
        <w:rPr>
          <w:rFonts w:eastAsia="仿宋_GB2312" w:hint="eastAsia"/>
          <w:sz w:val="32"/>
        </w:rPr>
        <w:t>↓</w:t>
      </w:r>
    </w:p>
    <w:tbl>
      <w:tblPr>
        <w:tblW w:w="0" w:type="auto"/>
        <w:jc w:val="center"/>
        <w:tblLayout w:type="fixed"/>
        <w:tblLook w:val="0000"/>
      </w:tblPr>
      <w:tblGrid>
        <w:gridCol w:w="2548"/>
      </w:tblGrid>
      <w:tr w:rsidR="008043C7" w:rsidRPr="00536788" w:rsidTr="00C41524">
        <w:trPr>
          <w:jc w:val="center"/>
        </w:trPr>
        <w:tc>
          <w:tcPr>
            <w:tcW w:w="2548" w:type="dxa"/>
            <w:tcBorders>
              <w:top w:val="single" w:sz="4" w:space="0" w:color="auto"/>
              <w:left w:val="single" w:sz="4" w:space="0" w:color="auto"/>
              <w:bottom w:val="single" w:sz="4" w:space="0" w:color="auto"/>
              <w:right w:val="single" w:sz="4" w:space="0" w:color="auto"/>
            </w:tcBorders>
          </w:tcPr>
          <w:p w:rsidR="008043C7" w:rsidRPr="00536788" w:rsidRDefault="0061383D" w:rsidP="00C41524">
            <w:pPr>
              <w:autoSpaceDE w:val="0"/>
              <w:autoSpaceDN w:val="0"/>
              <w:adjustRightInd w:val="0"/>
              <w:jc w:val="center"/>
              <w:rPr>
                <w:rFonts w:eastAsia="仿宋_GB2312"/>
                <w:sz w:val="32"/>
              </w:rPr>
            </w:pPr>
            <w:r>
              <w:rPr>
                <w:rFonts w:eastAsia="仿宋_GB2312" w:hint="eastAsia"/>
                <w:sz w:val="32"/>
              </w:rPr>
              <w:t>消毒包装出货</w:t>
            </w:r>
          </w:p>
        </w:tc>
      </w:tr>
    </w:tbl>
    <w:p w:rsidR="00C40E48" w:rsidRDefault="00D754BA">
      <w:pPr>
        <w:ind w:firstLine="640"/>
        <w:jc w:val="center"/>
        <w:rPr>
          <w:rFonts w:eastAsia="仿宋_GB2312"/>
          <w:sz w:val="32"/>
          <w:szCs w:val="32"/>
        </w:rPr>
      </w:pPr>
      <w:r w:rsidRPr="00D754BA">
        <w:rPr>
          <w:rFonts w:eastAsia="仿宋_GB2312" w:hint="eastAsia"/>
          <w:sz w:val="32"/>
          <w:szCs w:val="32"/>
        </w:rPr>
        <w:t>图</w:t>
      </w:r>
      <w:r w:rsidRPr="00D754BA">
        <w:rPr>
          <w:rFonts w:eastAsia="仿宋_GB2312"/>
          <w:sz w:val="32"/>
          <w:szCs w:val="32"/>
        </w:rPr>
        <w:t>2 CAD/CAM</w:t>
      </w:r>
      <w:r w:rsidRPr="00D754BA">
        <w:rPr>
          <w:rFonts w:eastAsia="仿宋_GB2312" w:hint="eastAsia"/>
          <w:sz w:val="32"/>
          <w:szCs w:val="32"/>
        </w:rPr>
        <w:t>生产工艺流程</w:t>
      </w:r>
    </w:p>
    <w:p w:rsidR="006936BF" w:rsidRPr="003A2372" w:rsidRDefault="0079780F" w:rsidP="008043C7">
      <w:pPr>
        <w:spacing w:line="520" w:lineRule="exact"/>
        <w:ind w:firstLineChars="200" w:firstLine="640"/>
        <w:jc w:val="left"/>
        <w:outlineLvl w:val="1"/>
        <w:rPr>
          <w:rFonts w:ascii="楷体_GB2312" w:eastAsia="楷体_GB2312"/>
          <w:sz w:val="32"/>
          <w:szCs w:val="22"/>
        </w:rPr>
      </w:pPr>
      <w:r w:rsidRPr="0079780F">
        <w:rPr>
          <w:rFonts w:ascii="楷体_GB2312" w:eastAsia="楷体_GB2312" w:hint="eastAsia"/>
          <w:sz w:val="32"/>
          <w:szCs w:val="22"/>
        </w:rPr>
        <w:t>（十二）产品的临床评价细化要求</w:t>
      </w:r>
    </w:p>
    <w:p w:rsidR="0062065F" w:rsidRDefault="00D754BA">
      <w:pPr>
        <w:ind w:firstLineChars="200" w:firstLine="640"/>
        <w:rPr>
          <w:rFonts w:eastAsia="仿宋_GB2312"/>
          <w:sz w:val="32"/>
          <w:szCs w:val="32"/>
        </w:rPr>
      </w:pPr>
      <w:r w:rsidRPr="00D754BA">
        <w:rPr>
          <w:rFonts w:eastAsia="仿宋_GB2312" w:hint="eastAsia"/>
          <w:sz w:val="32"/>
          <w:szCs w:val="32"/>
        </w:rPr>
        <w:t>申请人应按《医疗器械注册管理办</w:t>
      </w:r>
      <w:bookmarkStart w:id="3" w:name="_GoBack"/>
      <w:bookmarkEnd w:id="3"/>
      <w:r w:rsidRPr="00D754BA">
        <w:rPr>
          <w:rFonts w:eastAsia="仿宋_GB2312" w:hint="eastAsia"/>
          <w:sz w:val="32"/>
          <w:szCs w:val="32"/>
        </w:rPr>
        <w:t>法》、《医疗器械临床评价技术指导原则》选择合理的临床评价方式，提交临床评价资料。</w:t>
      </w:r>
      <w:r w:rsidR="00E117DA">
        <w:rPr>
          <w:rFonts w:eastAsia="仿宋_GB2312" w:hint="eastAsia"/>
          <w:sz w:val="32"/>
          <w:szCs w:val="32"/>
        </w:rPr>
        <w:t>注：</w:t>
      </w:r>
      <w:r w:rsidR="00E117DA" w:rsidRPr="00D754BA">
        <w:rPr>
          <w:rFonts w:eastAsia="仿宋_GB2312" w:hint="eastAsia"/>
          <w:sz w:val="32"/>
          <w:szCs w:val="32"/>
        </w:rPr>
        <w:t>定制式矫治器不属于国家食品药品监督管理总局关于发布的免于进行临床试验的第二类医疗器械目录产品</w:t>
      </w:r>
      <w:r w:rsidR="00E117DA">
        <w:rPr>
          <w:rFonts w:eastAsia="仿宋_GB2312" w:hint="eastAsia"/>
          <w:sz w:val="32"/>
          <w:szCs w:val="32"/>
        </w:rPr>
        <w:t>。</w:t>
      </w:r>
    </w:p>
    <w:p w:rsidR="0062065F" w:rsidRDefault="00D754BA">
      <w:pPr>
        <w:ind w:firstLineChars="200" w:firstLine="640"/>
        <w:rPr>
          <w:rFonts w:eastAsia="仿宋_GB2312"/>
          <w:sz w:val="32"/>
          <w:szCs w:val="32"/>
        </w:rPr>
      </w:pPr>
      <w:r w:rsidRPr="00D754BA">
        <w:rPr>
          <w:rFonts w:eastAsia="仿宋_GB2312"/>
          <w:sz w:val="32"/>
          <w:szCs w:val="32"/>
        </w:rPr>
        <w:t>1</w:t>
      </w:r>
      <w:r w:rsidR="001448A4" w:rsidRPr="001448A4">
        <w:rPr>
          <w:rFonts w:eastAsia="仿宋_GB2312"/>
          <w:sz w:val="32"/>
          <w:szCs w:val="32"/>
        </w:rPr>
        <w:t>.</w:t>
      </w:r>
      <w:r w:rsidRPr="00D754BA">
        <w:rPr>
          <w:rFonts w:eastAsia="仿宋_GB2312" w:hint="eastAsia"/>
          <w:sz w:val="32"/>
          <w:szCs w:val="32"/>
        </w:rPr>
        <w:t>通过同品种医疗器械临床试验或临床使用获得的数据进行分析评价</w:t>
      </w:r>
    </w:p>
    <w:p w:rsidR="0062065F" w:rsidRDefault="00D754BA">
      <w:pPr>
        <w:ind w:firstLineChars="200" w:firstLine="640"/>
        <w:rPr>
          <w:rFonts w:eastAsia="仿宋_GB2312"/>
          <w:sz w:val="32"/>
          <w:szCs w:val="32"/>
        </w:rPr>
      </w:pPr>
      <w:r w:rsidRPr="00D754BA">
        <w:rPr>
          <w:rFonts w:eastAsia="仿宋_GB2312" w:hint="eastAsia"/>
          <w:sz w:val="32"/>
          <w:szCs w:val="32"/>
        </w:rPr>
        <w:t>注册申请人应从基本原理、结构组成、生产工艺、制造材料、性能要求、安全性评价（如生物相容性、生物安全性等）、产品符合的国家</w:t>
      </w:r>
      <w:r w:rsidRPr="00D754BA">
        <w:rPr>
          <w:rFonts w:eastAsia="仿宋_GB2312"/>
          <w:sz w:val="32"/>
          <w:szCs w:val="32"/>
        </w:rPr>
        <w:t>/</w:t>
      </w:r>
      <w:r w:rsidRPr="00D754BA">
        <w:rPr>
          <w:rFonts w:eastAsia="仿宋_GB2312" w:hint="eastAsia"/>
          <w:sz w:val="32"/>
          <w:szCs w:val="32"/>
        </w:rPr>
        <w:t>行业标准、适用范围、使用方法、禁忌证、防范措施和警告、交付状态等方面进行对比。与已上市同品种产品的对比，重点在于明确差异部分，存在差异时，应对差异是否影响产品安全、有效性进行分析，并提交支持性资料，如分析结论是无不利影响，可继续进行同品种比对的路径。针对差异的资料应通过申报产品自身的数据进行验证和确认，数据的收集应选择合适的数据来源及收集方法。临床数据分析评价应按照公认的临床证据水平评价标准，建立数据集，进行统计学分析，形成数据评价</w:t>
      </w:r>
      <w:r w:rsidRPr="00D754BA">
        <w:rPr>
          <w:rFonts w:eastAsia="仿宋_GB2312" w:hint="eastAsia"/>
          <w:sz w:val="32"/>
          <w:szCs w:val="32"/>
        </w:rPr>
        <w:lastRenderedPageBreak/>
        <w:t>并完成报告。分析评价路径图、文献搜集方法、评价方式、数据集建立方式均对于评价报告的质量有重要影响。文献的搜集应力求全面、有针对性；评价方式可结合产品技术和临床应用特点选取足够的、合适的方式；数据集的建立应基于搜集到的有效的文献的基础上进行合理的划分，其他要求可参考《医疗器械临床评价技术指导原则》。</w:t>
      </w:r>
    </w:p>
    <w:p w:rsidR="008043C7" w:rsidRPr="00CC5603" w:rsidRDefault="008043C7" w:rsidP="008043C7">
      <w:pPr>
        <w:spacing w:line="560" w:lineRule="exact"/>
        <w:ind w:firstLineChars="200" w:firstLine="640"/>
        <w:rPr>
          <w:rFonts w:eastAsia="仿宋_GB2312"/>
          <w:sz w:val="32"/>
          <w:szCs w:val="32"/>
        </w:rPr>
      </w:pPr>
      <w:r w:rsidRPr="00CC5603">
        <w:rPr>
          <w:rFonts w:eastAsia="仿宋_GB2312"/>
          <w:sz w:val="32"/>
          <w:szCs w:val="32"/>
        </w:rPr>
        <w:t>2.</w:t>
      </w:r>
      <w:r w:rsidRPr="00CC5603">
        <w:rPr>
          <w:rFonts w:eastAsia="仿宋_GB2312"/>
          <w:sz w:val="32"/>
          <w:szCs w:val="32"/>
        </w:rPr>
        <w:t>临床试验基本要求</w:t>
      </w:r>
    </w:p>
    <w:p w:rsidR="008043C7" w:rsidRDefault="008C6419" w:rsidP="00A84E06">
      <w:pPr>
        <w:spacing w:line="560" w:lineRule="exact"/>
        <w:ind w:firstLineChars="200" w:firstLine="640"/>
        <w:rPr>
          <w:rFonts w:eastAsia="仿宋_GB2312"/>
          <w:sz w:val="32"/>
        </w:rPr>
      </w:pPr>
      <w:r>
        <w:rPr>
          <w:rFonts w:eastAsia="仿宋_GB2312"/>
          <w:sz w:val="32"/>
          <w:szCs w:val="32"/>
        </w:rPr>
        <w:t>在中国境内开展临床试验</w:t>
      </w:r>
      <w:r w:rsidR="008043C7" w:rsidRPr="00CC5603">
        <w:rPr>
          <w:rFonts w:eastAsia="仿宋_GB2312"/>
          <w:sz w:val="32"/>
          <w:szCs w:val="32"/>
        </w:rPr>
        <w:t>应符合</w:t>
      </w:r>
      <w:r w:rsidR="008043C7">
        <w:rPr>
          <w:rFonts w:eastAsia="仿宋_GB2312" w:hint="eastAsia"/>
          <w:sz w:val="32"/>
          <w:szCs w:val="32"/>
        </w:rPr>
        <w:t>《</w:t>
      </w:r>
      <w:r w:rsidR="008043C7" w:rsidRPr="00683698">
        <w:rPr>
          <w:rFonts w:eastAsia="仿宋_GB2312" w:hint="eastAsia"/>
          <w:sz w:val="32"/>
        </w:rPr>
        <w:t>医疗器械注册管理办法》</w:t>
      </w:r>
      <w:r w:rsidR="008043C7">
        <w:rPr>
          <w:rFonts w:eastAsia="仿宋_GB2312" w:hint="eastAsia"/>
          <w:sz w:val="32"/>
        </w:rPr>
        <w:t>、</w:t>
      </w:r>
      <w:r w:rsidR="008043C7" w:rsidRPr="00CC5603">
        <w:rPr>
          <w:rFonts w:eastAsia="仿宋_GB2312"/>
          <w:sz w:val="32"/>
          <w:szCs w:val="32"/>
        </w:rPr>
        <w:t>《医疗器械临床试验质量管理规范》</w:t>
      </w:r>
      <w:r w:rsidR="008043C7">
        <w:rPr>
          <w:rFonts w:eastAsia="仿宋_GB2312" w:hint="eastAsia"/>
          <w:sz w:val="32"/>
          <w:szCs w:val="32"/>
        </w:rPr>
        <w:t>及</w:t>
      </w:r>
      <w:r w:rsidR="00EB4892">
        <w:rPr>
          <w:rFonts w:eastAsia="仿宋_GB2312"/>
          <w:sz w:val="32"/>
          <w:szCs w:val="32"/>
        </w:rPr>
        <w:t>本指导原则的要求。提交的临床评价资料应</w:t>
      </w:r>
      <w:r w:rsidR="008D24A3">
        <w:rPr>
          <w:rFonts w:eastAsia="仿宋_GB2312" w:hint="eastAsia"/>
          <w:sz w:val="32"/>
          <w:szCs w:val="32"/>
        </w:rPr>
        <w:t>至少</w:t>
      </w:r>
      <w:r w:rsidR="008043C7" w:rsidRPr="00CC5603">
        <w:rPr>
          <w:rFonts w:eastAsia="仿宋_GB2312"/>
          <w:sz w:val="32"/>
          <w:szCs w:val="32"/>
        </w:rPr>
        <w:t>包括</w:t>
      </w:r>
      <w:r w:rsidR="008043C7" w:rsidRPr="00683698">
        <w:rPr>
          <w:rFonts w:eastAsia="仿宋_GB2312" w:hint="eastAsia"/>
          <w:sz w:val="32"/>
        </w:rPr>
        <w:t>伦理委员会意见</w:t>
      </w:r>
      <w:r w:rsidR="00122633">
        <w:rPr>
          <w:rFonts w:eastAsia="仿宋_GB2312" w:hint="eastAsia"/>
          <w:sz w:val="32"/>
          <w:szCs w:val="32"/>
        </w:rPr>
        <w:t>、</w:t>
      </w:r>
      <w:r w:rsidR="005701CA">
        <w:rPr>
          <w:rFonts w:eastAsia="仿宋_GB2312"/>
          <w:sz w:val="32"/>
          <w:szCs w:val="32"/>
        </w:rPr>
        <w:t>临床试验方案和临床试验报告</w:t>
      </w:r>
      <w:r w:rsidR="008043C7" w:rsidRPr="00CC5603">
        <w:rPr>
          <w:rFonts w:eastAsia="仿宋_GB2312"/>
          <w:sz w:val="32"/>
          <w:szCs w:val="32"/>
        </w:rPr>
        <w:t>。</w:t>
      </w:r>
      <w:r w:rsidR="008043C7" w:rsidRPr="00683698">
        <w:rPr>
          <w:rFonts w:eastAsia="仿宋_GB2312" w:hint="eastAsia"/>
          <w:sz w:val="32"/>
        </w:rPr>
        <w:t>临床试验应在国家食品药品监督管理局认定公布的临床试验基地进行</w:t>
      </w:r>
      <w:r w:rsidR="004E3489">
        <w:rPr>
          <w:rFonts w:eastAsia="仿宋_GB2312" w:hint="eastAsia"/>
          <w:sz w:val="32"/>
        </w:rPr>
        <w:t>。</w:t>
      </w:r>
      <w:r w:rsidR="00A84E06" w:rsidRPr="00A84E06">
        <w:rPr>
          <w:rFonts w:eastAsia="仿宋_GB2312" w:hint="eastAsia"/>
          <w:sz w:val="32"/>
        </w:rPr>
        <w:t>自</w:t>
      </w:r>
      <w:r w:rsidR="00A84E06" w:rsidRPr="00A84E06">
        <w:rPr>
          <w:rFonts w:eastAsia="仿宋_GB2312" w:hint="eastAsia"/>
          <w:sz w:val="32"/>
        </w:rPr>
        <w:t>2019</w:t>
      </w:r>
      <w:r w:rsidR="00A84E06" w:rsidRPr="00A84E06">
        <w:rPr>
          <w:rFonts w:eastAsia="仿宋_GB2312" w:hint="eastAsia"/>
          <w:sz w:val="32"/>
        </w:rPr>
        <w:t>年</w:t>
      </w:r>
      <w:r w:rsidR="00A84E06" w:rsidRPr="00A84E06">
        <w:rPr>
          <w:rFonts w:eastAsia="仿宋_GB2312" w:hint="eastAsia"/>
          <w:sz w:val="32"/>
        </w:rPr>
        <w:t>1</w:t>
      </w:r>
      <w:r w:rsidR="00A84E06" w:rsidRPr="00A84E06">
        <w:rPr>
          <w:rFonts w:eastAsia="仿宋_GB2312" w:hint="eastAsia"/>
          <w:sz w:val="32"/>
        </w:rPr>
        <w:t>月</w:t>
      </w:r>
      <w:r w:rsidR="00A84E06" w:rsidRPr="00A84E06">
        <w:rPr>
          <w:rFonts w:eastAsia="仿宋_GB2312" w:hint="eastAsia"/>
          <w:sz w:val="32"/>
        </w:rPr>
        <w:t>1</w:t>
      </w:r>
      <w:r w:rsidR="00A84E06" w:rsidRPr="00A84E06">
        <w:rPr>
          <w:rFonts w:eastAsia="仿宋_GB2312" w:hint="eastAsia"/>
          <w:sz w:val="32"/>
        </w:rPr>
        <w:t>日起，医疗器械临床试验申办者应当</w:t>
      </w:r>
      <w:r w:rsidR="00A84E06">
        <w:rPr>
          <w:rFonts w:eastAsia="仿宋_GB2312" w:hint="eastAsia"/>
          <w:sz w:val="32"/>
        </w:rPr>
        <w:t>按照</w:t>
      </w:r>
      <w:r w:rsidR="00A84E06" w:rsidRPr="00A84E06">
        <w:rPr>
          <w:rFonts w:eastAsia="仿宋_GB2312" w:hint="eastAsia"/>
          <w:sz w:val="32"/>
        </w:rPr>
        <w:t>《医疗器械临床试验机构条件和备案管理办法》选取已经在备案系统备案的医疗器械临床试验机构</w:t>
      </w:r>
      <w:r w:rsidR="00A84E06">
        <w:rPr>
          <w:rFonts w:eastAsia="仿宋_GB2312" w:hint="eastAsia"/>
          <w:sz w:val="32"/>
        </w:rPr>
        <w:t>开展临床试验</w:t>
      </w:r>
      <w:r w:rsidR="004E3489">
        <w:rPr>
          <w:rFonts w:eastAsia="仿宋_GB2312" w:hint="eastAsia"/>
          <w:sz w:val="32"/>
        </w:rPr>
        <w:t>。</w:t>
      </w:r>
      <w:r w:rsidR="008043C7" w:rsidRPr="00683698">
        <w:rPr>
          <w:rFonts w:eastAsia="仿宋_GB2312" w:hint="eastAsia"/>
          <w:sz w:val="32"/>
        </w:rPr>
        <w:t>同时应注意以下要求</w:t>
      </w:r>
      <w:r w:rsidR="008043C7">
        <w:rPr>
          <w:rFonts w:eastAsia="仿宋_GB2312" w:hint="eastAsia"/>
          <w:sz w:val="32"/>
        </w:rPr>
        <w:t>，供参考</w:t>
      </w:r>
      <w:r w:rsidR="008043C7" w:rsidRPr="00683698">
        <w:rPr>
          <w:rFonts w:eastAsia="仿宋_GB2312" w:hint="eastAsia"/>
          <w:sz w:val="32"/>
        </w:rPr>
        <w:t>：</w:t>
      </w:r>
    </w:p>
    <w:p w:rsidR="0062065F" w:rsidRDefault="008043C7">
      <w:pPr>
        <w:spacing w:line="560" w:lineRule="exact"/>
        <w:ind w:firstLineChars="200" w:firstLine="640"/>
        <w:rPr>
          <w:rFonts w:eastAsia="仿宋_GB2312"/>
          <w:sz w:val="32"/>
        </w:rPr>
      </w:pPr>
      <w:r w:rsidRPr="00771194">
        <w:rPr>
          <w:rFonts w:eastAsia="仿宋_GB2312" w:hint="eastAsia"/>
          <w:sz w:val="32"/>
        </w:rPr>
        <w:t>（</w:t>
      </w:r>
      <w:r w:rsidRPr="00771194">
        <w:rPr>
          <w:rFonts w:eastAsia="仿宋_GB2312"/>
          <w:sz w:val="32"/>
        </w:rPr>
        <w:t>1</w:t>
      </w:r>
      <w:r w:rsidRPr="00771194">
        <w:rPr>
          <w:rFonts w:eastAsia="仿宋_GB2312" w:hint="eastAsia"/>
          <w:sz w:val="32"/>
        </w:rPr>
        <w:t>）受试对象</w:t>
      </w:r>
    </w:p>
    <w:p w:rsidR="006040CC" w:rsidRPr="00F61E5E" w:rsidRDefault="008043C7" w:rsidP="00AB17AD">
      <w:pPr>
        <w:spacing w:line="560" w:lineRule="exact"/>
        <w:ind w:firstLineChars="200" w:firstLine="640"/>
        <w:rPr>
          <w:rFonts w:eastAsia="仿宋_GB2312"/>
          <w:kern w:val="0"/>
          <w:sz w:val="32"/>
          <w:szCs w:val="32"/>
        </w:rPr>
      </w:pPr>
      <w:r w:rsidRPr="005B08CD">
        <w:rPr>
          <w:rFonts w:eastAsia="仿宋_GB2312"/>
          <w:sz w:val="32"/>
          <w:szCs w:val="32"/>
        </w:rPr>
        <w:t>根据</w:t>
      </w:r>
      <w:r>
        <w:rPr>
          <w:rFonts w:eastAsia="仿宋_GB2312" w:hint="eastAsia"/>
          <w:sz w:val="32"/>
          <w:szCs w:val="32"/>
        </w:rPr>
        <w:t>矫治器</w:t>
      </w:r>
      <w:r w:rsidRPr="005B08CD">
        <w:rPr>
          <w:rFonts w:eastAsia="仿宋_GB2312"/>
          <w:sz w:val="32"/>
          <w:szCs w:val="32"/>
        </w:rPr>
        <w:t>预期使用的目标人群，</w:t>
      </w:r>
      <w:r w:rsidR="007A6267" w:rsidRPr="00CC5603">
        <w:rPr>
          <w:rFonts w:eastAsia="仿宋_GB2312"/>
          <w:sz w:val="32"/>
          <w:szCs w:val="32"/>
        </w:rPr>
        <w:t>在临床研究方案中描述受试者口腔状况</w:t>
      </w:r>
      <w:r w:rsidR="007A6267">
        <w:rPr>
          <w:rFonts w:eastAsia="仿宋_GB2312" w:hint="eastAsia"/>
          <w:sz w:val="32"/>
          <w:szCs w:val="32"/>
        </w:rPr>
        <w:t>，</w:t>
      </w:r>
      <w:r w:rsidRPr="005B08CD">
        <w:rPr>
          <w:rFonts w:eastAsia="仿宋_GB2312"/>
          <w:sz w:val="32"/>
          <w:szCs w:val="32"/>
        </w:rPr>
        <w:t>确定研究的总体。综合考虑对总体人群的代表性、临床试验的伦理学要求、受试者安全性</w:t>
      </w:r>
      <w:r w:rsidRPr="00F61E5E">
        <w:rPr>
          <w:rFonts w:eastAsia="仿宋_GB2312"/>
          <w:kern w:val="0"/>
          <w:sz w:val="32"/>
          <w:szCs w:val="32"/>
        </w:rPr>
        <w:t>等因素，制定受试者的选择标准，即入选和排除标准。入选标准主要考虑受试对象对总体人群的代表性，如适应</w:t>
      </w:r>
      <w:r w:rsidR="00B77FC0">
        <w:rPr>
          <w:rFonts w:eastAsia="仿宋_GB2312" w:hint="eastAsia"/>
          <w:kern w:val="0"/>
          <w:sz w:val="32"/>
          <w:szCs w:val="32"/>
        </w:rPr>
        <w:t>证</w:t>
      </w:r>
      <w:r w:rsidRPr="00F61E5E">
        <w:rPr>
          <w:rFonts w:eastAsia="仿宋_GB2312"/>
          <w:kern w:val="0"/>
          <w:sz w:val="32"/>
          <w:szCs w:val="32"/>
        </w:rPr>
        <w:t>、</w:t>
      </w:r>
      <w:r w:rsidR="00166E1A" w:rsidRPr="00F61E5E">
        <w:rPr>
          <w:rFonts w:eastAsia="仿宋_GB2312" w:hint="eastAsia"/>
          <w:kern w:val="0"/>
          <w:sz w:val="32"/>
          <w:szCs w:val="32"/>
        </w:rPr>
        <w:t>病例</w:t>
      </w:r>
      <w:r w:rsidR="00166E1A" w:rsidRPr="00F61E5E">
        <w:rPr>
          <w:rFonts w:eastAsia="仿宋_GB2312"/>
          <w:kern w:val="0"/>
          <w:sz w:val="32"/>
          <w:szCs w:val="32"/>
        </w:rPr>
        <w:t>的分型、</w:t>
      </w:r>
      <w:r w:rsidR="00166E1A" w:rsidRPr="00F61E5E">
        <w:rPr>
          <w:rFonts w:eastAsia="仿宋_GB2312" w:hint="eastAsia"/>
          <w:kern w:val="0"/>
          <w:sz w:val="32"/>
          <w:szCs w:val="32"/>
        </w:rPr>
        <w:t>病例</w:t>
      </w:r>
      <w:r w:rsidR="00166E1A" w:rsidRPr="00F61E5E">
        <w:rPr>
          <w:rFonts w:eastAsia="仿宋_GB2312"/>
          <w:kern w:val="0"/>
          <w:sz w:val="32"/>
          <w:szCs w:val="32"/>
        </w:rPr>
        <w:t>的程度和阶段</w:t>
      </w:r>
      <w:r w:rsidRPr="00F61E5E">
        <w:rPr>
          <w:rFonts w:eastAsia="仿宋_GB2312"/>
          <w:kern w:val="0"/>
          <w:sz w:val="32"/>
          <w:szCs w:val="32"/>
        </w:rPr>
        <w:t>、受试者年龄范围等因素。排除标准旨在尽可能规范受试者的同质性，</w:t>
      </w:r>
      <w:r w:rsidRPr="00F61E5E">
        <w:rPr>
          <w:rFonts w:eastAsia="仿宋_GB2312"/>
          <w:kern w:val="0"/>
          <w:sz w:val="32"/>
          <w:szCs w:val="32"/>
        </w:rPr>
        <w:lastRenderedPageBreak/>
        <w:t>将可能影响试验结果的混杂因素予以排除，以达到评估</w:t>
      </w:r>
      <w:r w:rsidR="008E3060" w:rsidRPr="00F61E5E">
        <w:rPr>
          <w:rFonts w:eastAsia="仿宋_GB2312" w:hint="eastAsia"/>
          <w:kern w:val="0"/>
          <w:sz w:val="32"/>
          <w:szCs w:val="32"/>
        </w:rPr>
        <w:t>定制式矫治器</w:t>
      </w:r>
      <w:r w:rsidRPr="00F61E5E">
        <w:rPr>
          <w:rFonts w:eastAsia="仿宋_GB2312"/>
          <w:kern w:val="0"/>
          <w:sz w:val="32"/>
          <w:szCs w:val="32"/>
        </w:rPr>
        <w:t>效应的目的。</w:t>
      </w:r>
      <w:r w:rsidR="00AB17AD" w:rsidRPr="00F61E5E">
        <w:rPr>
          <w:rFonts w:eastAsia="仿宋_GB2312" w:hint="eastAsia"/>
          <w:kern w:val="0"/>
          <w:sz w:val="32"/>
          <w:szCs w:val="32"/>
        </w:rPr>
        <w:t>所有受试者应知情并同意并签署临床试验知情同意书</w:t>
      </w:r>
      <w:r w:rsidR="006040CC" w:rsidRPr="00F61E5E">
        <w:rPr>
          <w:rFonts w:eastAsia="仿宋_GB2312" w:hint="eastAsia"/>
          <w:kern w:val="0"/>
          <w:sz w:val="32"/>
          <w:szCs w:val="32"/>
        </w:rPr>
        <w:t>，</w:t>
      </w:r>
      <w:r w:rsidR="00AB17AD" w:rsidRPr="00F61E5E">
        <w:rPr>
          <w:rFonts w:eastAsia="仿宋_GB2312" w:hint="eastAsia"/>
          <w:kern w:val="0"/>
          <w:sz w:val="32"/>
          <w:szCs w:val="32"/>
        </w:rPr>
        <w:t>受试者相关资料应保密。</w:t>
      </w:r>
    </w:p>
    <w:p w:rsidR="007122A0" w:rsidRPr="00F61E5E" w:rsidRDefault="008043C7" w:rsidP="00807771">
      <w:pPr>
        <w:spacing w:line="560" w:lineRule="exact"/>
        <w:ind w:firstLineChars="200" w:firstLine="640"/>
        <w:rPr>
          <w:rFonts w:eastAsia="仿宋_GB2312"/>
          <w:kern w:val="0"/>
          <w:sz w:val="32"/>
          <w:szCs w:val="32"/>
        </w:rPr>
      </w:pPr>
      <w:r w:rsidRPr="00F61E5E">
        <w:rPr>
          <w:rFonts w:eastAsia="仿宋_GB2312"/>
          <w:kern w:val="0"/>
          <w:sz w:val="32"/>
          <w:szCs w:val="32"/>
        </w:rPr>
        <w:t>受试</w:t>
      </w:r>
      <w:r w:rsidR="003E5C88" w:rsidRPr="00F61E5E">
        <w:rPr>
          <w:rFonts w:eastAsia="仿宋_GB2312" w:hint="eastAsia"/>
          <w:kern w:val="0"/>
          <w:sz w:val="32"/>
          <w:szCs w:val="32"/>
        </w:rPr>
        <w:t>对象</w:t>
      </w:r>
      <w:r w:rsidR="00807771">
        <w:rPr>
          <w:rFonts w:eastAsia="仿宋_GB2312" w:hint="eastAsia"/>
          <w:kern w:val="0"/>
          <w:sz w:val="32"/>
          <w:szCs w:val="32"/>
        </w:rPr>
        <w:t>信息</w:t>
      </w:r>
      <w:r w:rsidRPr="00F61E5E">
        <w:rPr>
          <w:rFonts w:eastAsia="仿宋_GB2312"/>
          <w:kern w:val="0"/>
          <w:sz w:val="32"/>
          <w:szCs w:val="32"/>
        </w:rPr>
        <w:t>应</w:t>
      </w:r>
      <w:r w:rsidR="007A6267">
        <w:rPr>
          <w:rFonts w:eastAsia="仿宋_GB2312" w:hint="eastAsia"/>
          <w:kern w:val="0"/>
          <w:sz w:val="32"/>
          <w:szCs w:val="32"/>
        </w:rPr>
        <w:t>包含但不限于以下</w:t>
      </w:r>
      <w:r w:rsidRPr="00F61E5E">
        <w:rPr>
          <w:rFonts w:eastAsia="仿宋_GB2312"/>
          <w:kern w:val="0"/>
          <w:sz w:val="32"/>
          <w:szCs w:val="32"/>
        </w:rPr>
        <w:t>描述：口腔卫生状况</w:t>
      </w:r>
      <w:r w:rsidR="00123E75">
        <w:rPr>
          <w:rFonts w:eastAsia="仿宋_GB2312" w:hint="eastAsia"/>
          <w:kern w:val="0"/>
          <w:sz w:val="32"/>
          <w:szCs w:val="32"/>
        </w:rPr>
        <w:t>、</w:t>
      </w:r>
      <w:r w:rsidR="00CE3FCD" w:rsidRPr="00F61E5E">
        <w:rPr>
          <w:rFonts w:eastAsia="仿宋_GB2312" w:hint="eastAsia"/>
          <w:kern w:val="0"/>
          <w:sz w:val="32"/>
          <w:szCs w:val="32"/>
        </w:rPr>
        <w:t>牙周组织情况</w:t>
      </w:r>
      <w:r w:rsidR="00123E75">
        <w:rPr>
          <w:rFonts w:eastAsia="仿宋_GB2312" w:hint="eastAsia"/>
          <w:kern w:val="0"/>
          <w:sz w:val="32"/>
          <w:szCs w:val="32"/>
        </w:rPr>
        <w:t>、</w:t>
      </w:r>
      <w:r w:rsidR="00CE3FCD" w:rsidRPr="00F61E5E">
        <w:rPr>
          <w:rFonts w:eastAsia="仿宋_GB2312" w:hint="eastAsia"/>
          <w:kern w:val="0"/>
          <w:sz w:val="32"/>
          <w:szCs w:val="32"/>
        </w:rPr>
        <w:t>齿槽的丰满度</w:t>
      </w:r>
      <w:r w:rsidR="00123E75">
        <w:rPr>
          <w:rFonts w:eastAsia="仿宋_GB2312" w:hint="eastAsia"/>
          <w:kern w:val="0"/>
          <w:sz w:val="32"/>
          <w:szCs w:val="32"/>
        </w:rPr>
        <w:t>、</w:t>
      </w:r>
      <w:r w:rsidR="00CE3FCD" w:rsidRPr="00F61E5E">
        <w:rPr>
          <w:rFonts w:eastAsia="仿宋_GB2312" w:hint="eastAsia"/>
          <w:kern w:val="0"/>
          <w:sz w:val="32"/>
          <w:szCs w:val="32"/>
        </w:rPr>
        <w:t>牙</w:t>
      </w:r>
      <w:r w:rsidR="002B5DE3">
        <w:rPr>
          <w:rFonts w:eastAsia="仿宋_GB2312" w:hint="eastAsia"/>
          <w:kern w:val="0"/>
          <w:sz w:val="32"/>
          <w:szCs w:val="32"/>
        </w:rPr>
        <w:t>列</w:t>
      </w:r>
      <w:r w:rsidR="00CE3FCD" w:rsidRPr="00F61E5E">
        <w:rPr>
          <w:rFonts w:eastAsia="仿宋_GB2312" w:hint="eastAsia"/>
          <w:kern w:val="0"/>
          <w:sz w:val="32"/>
          <w:szCs w:val="32"/>
        </w:rPr>
        <w:t>的中线情况</w:t>
      </w:r>
      <w:r w:rsidR="00123E75">
        <w:rPr>
          <w:rFonts w:eastAsia="仿宋_GB2312" w:hint="eastAsia"/>
          <w:kern w:val="0"/>
          <w:sz w:val="32"/>
          <w:szCs w:val="32"/>
        </w:rPr>
        <w:t>、</w:t>
      </w:r>
      <w:r w:rsidR="00166E1A" w:rsidRPr="00F61E5E">
        <w:rPr>
          <w:rFonts w:eastAsia="仿宋_GB2312"/>
          <w:kern w:val="0"/>
          <w:sz w:val="32"/>
          <w:szCs w:val="32"/>
        </w:rPr>
        <w:t>牙龈及口腔黏膜情况</w:t>
      </w:r>
      <w:r w:rsidR="00123E75">
        <w:rPr>
          <w:rFonts w:eastAsia="仿宋_GB2312" w:hint="eastAsia"/>
          <w:kern w:val="0"/>
          <w:sz w:val="32"/>
          <w:szCs w:val="32"/>
        </w:rPr>
        <w:t>、</w:t>
      </w:r>
      <w:r w:rsidR="00A4596B" w:rsidRPr="00F61E5E">
        <w:rPr>
          <w:rFonts w:eastAsia="仿宋_GB2312" w:hint="eastAsia"/>
          <w:kern w:val="0"/>
          <w:sz w:val="32"/>
          <w:szCs w:val="32"/>
        </w:rPr>
        <w:t>牙齿排列情况</w:t>
      </w:r>
      <w:r w:rsidR="00123E75">
        <w:rPr>
          <w:rFonts w:eastAsia="仿宋_GB2312" w:hint="eastAsia"/>
          <w:kern w:val="0"/>
          <w:sz w:val="32"/>
          <w:szCs w:val="32"/>
        </w:rPr>
        <w:t>、</w:t>
      </w:r>
      <w:r w:rsidR="007A6267">
        <w:rPr>
          <w:rFonts w:eastAsia="仿宋_GB2312" w:hint="eastAsia"/>
          <w:kern w:val="0"/>
          <w:sz w:val="32"/>
          <w:szCs w:val="32"/>
        </w:rPr>
        <w:t>咬合</w:t>
      </w:r>
      <w:r w:rsidR="002B1699">
        <w:rPr>
          <w:rFonts w:eastAsia="仿宋_GB2312" w:hint="eastAsia"/>
          <w:kern w:val="0"/>
          <w:sz w:val="32"/>
          <w:szCs w:val="32"/>
        </w:rPr>
        <w:t>关系、</w:t>
      </w:r>
      <w:r w:rsidR="0048428F">
        <w:rPr>
          <w:rFonts w:eastAsia="仿宋_GB2312" w:hint="eastAsia"/>
          <w:kern w:val="0"/>
          <w:sz w:val="32"/>
          <w:szCs w:val="32"/>
        </w:rPr>
        <w:t>错</w:t>
      </w:r>
      <w:r w:rsidR="0048428F" w:rsidRPr="00C4176B">
        <w:rPr>
          <w:rFonts w:eastAsia="仿宋_GB2312" w:hint="eastAsia"/>
          <w:sz w:val="32"/>
          <w:szCs w:val="32"/>
        </w:rPr>
        <w:t></w:t>
      </w:r>
      <w:r w:rsidR="0048428F">
        <w:rPr>
          <w:rFonts w:eastAsia="仿宋_GB2312" w:hint="eastAsia"/>
          <w:kern w:val="0"/>
          <w:sz w:val="32"/>
          <w:szCs w:val="32"/>
        </w:rPr>
        <w:t>情况</w:t>
      </w:r>
      <w:r w:rsidR="0069594D" w:rsidRPr="00F61E5E">
        <w:rPr>
          <w:rFonts w:eastAsia="仿宋_GB2312" w:hint="eastAsia"/>
          <w:kern w:val="0"/>
          <w:sz w:val="32"/>
          <w:szCs w:val="32"/>
        </w:rPr>
        <w:t>（</w:t>
      </w:r>
      <w:r w:rsidR="00A6702D">
        <w:rPr>
          <w:rFonts w:eastAsia="仿宋_GB2312" w:hint="eastAsia"/>
          <w:kern w:val="0"/>
          <w:sz w:val="32"/>
          <w:szCs w:val="32"/>
        </w:rPr>
        <w:t>牙</w:t>
      </w:r>
      <w:r w:rsidR="002B5DE3">
        <w:rPr>
          <w:rFonts w:eastAsia="仿宋_GB2312" w:hint="eastAsia"/>
          <w:kern w:val="0"/>
          <w:sz w:val="32"/>
          <w:szCs w:val="32"/>
        </w:rPr>
        <w:t>列</w:t>
      </w:r>
      <w:r w:rsidR="00A6702D">
        <w:rPr>
          <w:rFonts w:eastAsia="仿宋_GB2312" w:hint="eastAsia"/>
          <w:kern w:val="0"/>
          <w:sz w:val="32"/>
          <w:szCs w:val="32"/>
        </w:rPr>
        <w:t>间隙</w:t>
      </w:r>
      <w:r w:rsidR="0069594D" w:rsidRPr="00F61E5E">
        <w:rPr>
          <w:rFonts w:eastAsia="仿宋_GB2312" w:hint="eastAsia"/>
          <w:kern w:val="0"/>
          <w:sz w:val="32"/>
          <w:szCs w:val="32"/>
        </w:rPr>
        <w:t>、</w:t>
      </w:r>
      <w:r w:rsidR="0069594D" w:rsidRPr="00A6702D">
        <w:rPr>
          <w:rFonts w:eastAsia="仿宋_GB2312" w:hint="eastAsia"/>
          <w:kern w:val="0"/>
          <w:sz w:val="32"/>
          <w:szCs w:val="32"/>
        </w:rPr>
        <w:t>牙列拥挤</w:t>
      </w:r>
      <w:r w:rsidR="0069594D" w:rsidRPr="00F61E5E">
        <w:rPr>
          <w:rFonts w:eastAsia="仿宋_GB2312" w:hint="eastAsia"/>
          <w:kern w:val="0"/>
          <w:sz w:val="32"/>
          <w:szCs w:val="32"/>
        </w:rPr>
        <w:t>、反</w:t>
      </w:r>
      <w:r w:rsidR="002B5DE3" w:rsidRPr="00C4176B">
        <w:rPr>
          <w:rFonts w:eastAsia="仿宋_GB2312" w:hint="eastAsia"/>
          <w:sz w:val="32"/>
          <w:szCs w:val="32"/>
        </w:rPr>
        <w:t></w:t>
      </w:r>
      <w:r w:rsidR="0069594D" w:rsidRPr="00F61E5E">
        <w:rPr>
          <w:rFonts w:eastAsia="仿宋_GB2312" w:hint="eastAsia"/>
          <w:kern w:val="0"/>
          <w:sz w:val="32"/>
          <w:szCs w:val="32"/>
        </w:rPr>
        <w:t>、深覆</w:t>
      </w:r>
      <w:r w:rsidR="002B5DE3" w:rsidRPr="00C4176B">
        <w:rPr>
          <w:rFonts w:eastAsia="仿宋_GB2312" w:hint="eastAsia"/>
          <w:sz w:val="32"/>
          <w:szCs w:val="32"/>
        </w:rPr>
        <w:t></w:t>
      </w:r>
      <w:r w:rsidR="00086D27">
        <w:rPr>
          <w:rFonts w:eastAsia="仿宋_GB2312" w:hint="eastAsia"/>
          <w:kern w:val="0"/>
          <w:sz w:val="32"/>
          <w:szCs w:val="32"/>
        </w:rPr>
        <w:t>等</w:t>
      </w:r>
      <w:r w:rsidR="0069594D" w:rsidRPr="00F61E5E">
        <w:rPr>
          <w:rFonts w:eastAsia="仿宋_GB2312" w:hint="eastAsia"/>
          <w:kern w:val="0"/>
          <w:sz w:val="32"/>
          <w:szCs w:val="32"/>
        </w:rPr>
        <w:t>）</w:t>
      </w:r>
      <w:r w:rsidR="00123E75">
        <w:rPr>
          <w:rFonts w:eastAsia="仿宋_GB2312" w:hint="eastAsia"/>
          <w:kern w:val="0"/>
          <w:sz w:val="32"/>
          <w:szCs w:val="32"/>
        </w:rPr>
        <w:t>、</w:t>
      </w:r>
      <w:r w:rsidR="00A4596B" w:rsidRPr="00F61E5E">
        <w:rPr>
          <w:rFonts w:eastAsia="仿宋_GB2312" w:hint="eastAsia"/>
          <w:kern w:val="0"/>
          <w:sz w:val="32"/>
          <w:szCs w:val="32"/>
        </w:rPr>
        <w:t>牙齿的健康状况</w:t>
      </w:r>
      <w:r w:rsidR="00123E75">
        <w:rPr>
          <w:rFonts w:eastAsia="仿宋_GB2312" w:hint="eastAsia"/>
          <w:kern w:val="0"/>
          <w:sz w:val="32"/>
          <w:szCs w:val="32"/>
        </w:rPr>
        <w:t>、</w:t>
      </w:r>
      <w:r w:rsidRPr="00F61E5E">
        <w:rPr>
          <w:rFonts w:eastAsia="仿宋_GB2312"/>
          <w:kern w:val="0"/>
          <w:sz w:val="32"/>
          <w:szCs w:val="32"/>
        </w:rPr>
        <w:t>使用</w:t>
      </w:r>
      <w:r w:rsidR="00A30E15">
        <w:rPr>
          <w:rFonts w:eastAsia="仿宋_GB2312" w:hint="eastAsia"/>
          <w:kern w:val="0"/>
          <w:sz w:val="32"/>
          <w:szCs w:val="32"/>
        </w:rPr>
        <w:t>附件</w:t>
      </w:r>
      <w:r w:rsidR="00EE1197">
        <w:rPr>
          <w:rFonts w:eastAsia="仿宋_GB2312" w:hint="eastAsia"/>
          <w:kern w:val="0"/>
          <w:sz w:val="32"/>
          <w:szCs w:val="32"/>
        </w:rPr>
        <w:t>、</w:t>
      </w:r>
      <w:r w:rsidR="0043739A">
        <w:rPr>
          <w:rFonts w:eastAsia="仿宋_GB2312" w:hint="eastAsia"/>
          <w:kern w:val="0"/>
          <w:sz w:val="32"/>
          <w:szCs w:val="32"/>
        </w:rPr>
        <w:t>辅助材料</w:t>
      </w:r>
      <w:r w:rsidR="00EE1197">
        <w:rPr>
          <w:rFonts w:eastAsia="仿宋_GB2312" w:hint="eastAsia"/>
          <w:kern w:val="0"/>
          <w:sz w:val="32"/>
          <w:szCs w:val="32"/>
        </w:rPr>
        <w:t>及邻面去釉</w:t>
      </w:r>
      <w:r w:rsidRPr="00F61E5E">
        <w:rPr>
          <w:rFonts w:eastAsia="仿宋_GB2312"/>
          <w:kern w:val="0"/>
          <w:sz w:val="32"/>
          <w:szCs w:val="32"/>
        </w:rPr>
        <w:t>情况。</w:t>
      </w:r>
    </w:p>
    <w:p w:rsidR="00567404" w:rsidRDefault="00DC7592" w:rsidP="00DC7592">
      <w:pPr>
        <w:spacing w:line="560" w:lineRule="exact"/>
        <w:rPr>
          <w:rFonts w:eastAsia="仿宋_GB2312"/>
          <w:kern w:val="0"/>
          <w:sz w:val="32"/>
          <w:szCs w:val="32"/>
        </w:rPr>
      </w:pPr>
      <w:r>
        <w:rPr>
          <w:rFonts w:eastAsia="仿宋_GB2312" w:hint="eastAsia"/>
          <w:kern w:val="0"/>
          <w:sz w:val="32"/>
          <w:szCs w:val="32"/>
        </w:rPr>
        <w:t xml:space="preserve">    </w:t>
      </w:r>
      <w:r w:rsidR="006474F6" w:rsidRPr="006474F6">
        <w:rPr>
          <w:rFonts w:eastAsia="仿宋_GB2312" w:hint="eastAsia"/>
          <w:kern w:val="0"/>
          <w:sz w:val="32"/>
          <w:szCs w:val="32"/>
        </w:rPr>
        <w:t>临床试验受试者的入选标准应当考虑申报产品</w:t>
      </w:r>
      <w:r w:rsidR="008F748C">
        <w:rPr>
          <w:rFonts w:eastAsia="仿宋_GB2312" w:hint="eastAsia"/>
          <w:kern w:val="0"/>
          <w:sz w:val="32"/>
          <w:szCs w:val="32"/>
        </w:rPr>
        <w:t>预期申请</w:t>
      </w:r>
      <w:r w:rsidR="006474F6" w:rsidRPr="006474F6">
        <w:rPr>
          <w:rFonts w:eastAsia="仿宋_GB2312" w:hint="eastAsia"/>
          <w:kern w:val="0"/>
          <w:sz w:val="32"/>
          <w:szCs w:val="32"/>
        </w:rPr>
        <w:t>的适用范围。</w:t>
      </w:r>
      <w:r>
        <w:rPr>
          <w:rFonts w:eastAsia="仿宋_GB2312" w:hint="eastAsia"/>
          <w:kern w:val="0"/>
          <w:sz w:val="32"/>
          <w:szCs w:val="32"/>
        </w:rPr>
        <w:t>入组过程中，应在遵循随机原则的基础上，尽量兼顾组内及组间均衡性。参考纳入标准</w:t>
      </w:r>
      <w:r w:rsidR="00A21BB8" w:rsidRPr="00F61E5E">
        <w:rPr>
          <w:rFonts w:eastAsia="仿宋_GB2312"/>
          <w:kern w:val="0"/>
          <w:sz w:val="32"/>
          <w:szCs w:val="32"/>
        </w:rPr>
        <w:t>：</w:t>
      </w:r>
      <w:r w:rsidR="00123E75">
        <w:rPr>
          <w:rFonts w:eastAsia="仿宋_GB2312" w:hint="eastAsia"/>
          <w:kern w:val="0"/>
          <w:sz w:val="32"/>
          <w:szCs w:val="32"/>
        </w:rPr>
        <w:t>患者知情同意（未成年人应经监护人同意）的</w:t>
      </w:r>
      <w:r w:rsidR="00123E75" w:rsidRPr="00F61E5E">
        <w:rPr>
          <w:rFonts w:eastAsia="仿宋_GB2312" w:hint="eastAsia"/>
          <w:kern w:val="0"/>
          <w:sz w:val="32"/>
          <w:szCs w:val="32"/>
        </w:rPr>
        <w:t>恒牙期</w:t>
      </w:r>
      <w:r w:rsidR="00123E75">
        <w:rPr>
          <w:rFonts w:eastAsia="仿宋_GB2312" w:hint="eastAsia"/>
          <w:kern w:val="0"/>
          <w:sz w:val="32"/>
          <w:szCs w:val="32"/>
        </w:rPr>
        <w:t>且</w:t>
      </w:r>
      <w:r w:rsidR="00123E75" w:rsidRPr="00F61E5E">
        <w:rPr>
          <w:rFonts w:eastAsia="仿宋_GB2312" w:hint="eastAsia"/>
          <w:kern w:val="0"/>
          <w:sz w:val="32"/>
          <w:szCs w:val="32"/>
        </w:rPr>
        <w:t>具备较好的治疗依从性</w:t>
      </w:r>
      <w:r w:rsidR="00123E75">
        <w:rPr>
          <w:rFonts w:eastAsia="仿宋_GB2312" w:hint="eastAsia"/>
          <w:kern w:val="0"/>
          <w:sz w:val="32"/>
          <w:szCs w:val="32"/>
        </w:rPr>
        <w:t>的</w:t>
      </w:r>
      <w:r w:rsidR="00D7182F" w:rsidRPr="00D7182F">
        <w:rPr>
          <w:rFonts w:eastAsia="仿宋_GB2312" w:hint="eastAsia"/>
          <w:kern w:val="0"/>
          <w:sz w:val="32"/>
          <w:szCs w:val="32"/>
        </w:rPr>
        <w:t>有</w:t>
      </w:r>
      <w:r w:rsidR="00854188">
        <w:rPr>
          <w:rFonts w:eastAsia="仿宋_GB2312" w:hint="eastAsia"/>
          <w:kern w:val="0"/>
          <w:sz w:val="32"/>
          <w:szCs w:val="32"/>
        </w:rPr>
        <w:t>要求使用</w:t>
      </w:r>
      <w:r w:rsidR="00F949C3">
        <w:rPr>
          <w:rFonts w:eastAsia="仿宋_GB2312" w:hint="eastAsia"/>
          <w:kern w:val="0"/>
          <w:sz w:val="32"/>
          <w:szCs w:val="32"/>
        </w:rPr>
        <w:t>无托槽矫治器</w:t>
      </w:r>
      <w:r w:rsidR="00D7182F" w:rsidRPr="00D7182F">
        <w:rPr>
          <w:rFonts w:eastAsia="仿宋_GB2312" w:hint="eastAsia"/>
          <w:kern w:val="0"/>
          <w:sz w:val="32"/>
          <w:szCs w:val="32"/>
        </w:rPr>
        <w:t>正畸治疗需求和愿望</w:t>
      </w:r>
      <w:r w:rsidR="00D7182F">
        <w:rPr>
          <w:rFonts w:eastAsia="仿宋_GB2312" w:hint="eastAsia"/>
          <w:kern w:val="0"/>
          <w:sz w:val="32"/>
          <w:szCs w:val="32"/>
        </w:rPr>
        <w:t>的</w:t>
      </w:r>
      <w:r w:rsidR="00123E75" w:rsidRPr="00F61E5E">
        <w:rPr>
          <w:rFonts w:eastAsia="仿宋_GB2312" w:hint="eastAsia"/>
          <w:kern w:val="0"/>
          <w:sz w:val="32"/>
          <w:szCs w:val="32"/>
        </w:rPr>
        <w:t>受试者</w:t>
      </w:r>
      <w:r w:rsidR="00123E75">
        <w:rPr>
          <w:rFonts w:eastAsia="仿宋_GB2312" w:hint="eastAsia"/>
          <w:kern w:val="0"/>
          <w:sz w:val="32"/>
          <w:szCs w:val="32"/>
        </w:rPr>
        <w:t>：</w:t>
      </w:r>
      <w:r w:rsidR="008043C7" w:rsidRPr="00F61E5E">
        <w:rPr>
          <w:rFonts w:eastAsia="仿宋_GB2312"/>
          <w:kern w:val="0"/>
          <w:sz w:val="32"/>
          <w:szCs w:val="32"/>
        </w:rPr>
        <w:t>口腔卫生良好</w:t>
      </w:r>
      <w:r w:rsidR="00123E75">
        <w:rPr>
          <w:rFonts w:eastAsia="仿宋_GB2312" w:hint="eastAsia"/>
          <w:kern w:val="0"/>
          <w:sz w:val="32"/>
          <w:szCs w:val="32"/>
        </w:rPr>
        <w:t>、</w:t>
      </w:r>
      <w:r w:rsidR="00DE3870" w:rsidRPr="00F61E5E">
        <w:rPr>
          <w:rFonts w:eastAsia="仿宋_GB2312" w:hint="eastAsia"/>
          <w:kern w:val="0"/>
          <w:sz w:val="32"/>
          <w:szCs w:val="32"/>
        </w:rPr>
        <w:t>牙周组织健康</w:t>
      </w:r>
      <w:r w:rsidR="00123E75">
        <w:rPr>
          <w:rFonts w:eastAsia="仿宋_GB2312" w:hint="eastAsia"/>
          <w:kern w:val="0"/>
          <w:sz w:val="32"/>
          <w:szCs w:val="32"/>
        </w:rPr>
        <w:t>；</w:t>
      </w:r>
      <w:r w:rsidR="008043C7" w:rsidRPr="00F61E5E">
        <w:rPr>
          <w:rFonts w:eastAsia="仿宋_GB2312"/>
          <w:kern w:val="0"/>
          <w:sz w:val="32"/>
          <w:szCs w:val="32"/>
        </w:rPr>
        <w:t>牙龈健康无红肿出血</w:t>
      </w:r>
      <w:r w:rsidR="003D6F94">
        <w:rPr>
          <w:rFonts w:eastAsia="仿宋_GB2312" w:hint="eastAsia"/>
          <w:kern w:val="0"/>
          <w:sz w:val="32"/>
          <w:szCs w:val="32"/>
        </w:rPr>
        <w:t>、</w:t>
      </w:r>
      <w:r w:rsidR="00DE3870" w:rsidRPr="00F61E5E">
        <w:rPr>
          <w:rFonts w:eastAsia="仿宋_GB2312" w:hint="eastAsia"/>
          <w:kern w:val="0"/>
          <w:sz w:val="32"/>
          <w:szCs w:val="32"/>
        </w:rPr>
        <w:t>无探诊出血及牙槽骨吸收</w:t>
      </w:r>
      <w:r w:rsidR="003D6F94">
        <w:rPr>
          <w:rFonts w:eastAsia="仿宋_GB2312" w:hint="eastAsia"/>
          <w:kern w:val="0"/>
          <w:sz w:val="32"/>
          <w:szCs w:val="32"/>
        </w:rPr>
        <w:t>、</w:t>
      </w:r>
      <w:r w:rsidR="00B96ADE" w:rsidRPr="00F61E5E">
        <w:rPr>
          <w:rFonts w:eastAsia="仿宋_GB2312"/>
          <w:kern w:val="0"/>
          <w:sz w:val="32"/>
          <w:szCs w:val="32"/>
        </w:rPr>
        <w:t>无根尖</w:t>
      </w:r>
      <w:r w:rsidR="00D02DA2">
        <w:rPr>
          <w:rFonts w:eastAsia="仿宋_GB2312" w:hint="eastAsia"/>
          <w:kern w:val="0"/>
          <w:sz w:val="32"/>
          <w:szCs w:val="32"/>
        </w:rPr>
        <w:t>周</w:t>
      </w:r>
      <w:r w:rsidR="00B96ADE" w:rsidRPr="00F61E5E">
        <w:rPr>
          <w:rFonts w:eastAsia="仿宋_GB2312"/>
          <w:kern w:val="0"/>
          <w:sz w:val="32"/>
          <w:szCs w:val="32"/>
        </w:rPr>
        <w:t>病变</w:t>
      </w:r>
      <w:r w:rsidR="00123E75">
        <w:rPr>
          <w:rFonts w:eastAsia="仿宋_GB2312" w:hint="eastAsia"/>
          <w:kern w:val="0"/>
          <w:sz w:val="32"/>
          <w:szCs w:val="32"/>
        </w:rPr>
        <w:t>；</w:t>
      </w:r>
      <w:r w:rsidR="0069594D" w:rsidRPr="00F61E5E">
        <w:rPr>
          <w:rFonts w:eastAsia="仿宋_GB2312" w:hint="eastAsia"/>
          <w:kern w:val="0"/>
          <w:sz w:val="32"/>
          <w:szCs w:val="32"/>
        </w:rPr>
        <w:t>轻</w:t>
      </w:r>
      <w:r w:rsidR="002B5DE3">
        <w:rPr>
          <w:rFonts w:eastAsia="仿宋_GB2312" w:hint="eastAsia"/>
          <w:kern w:val="0"/>
          <w:sz w:val="32"/>
          <w:szCs w:val="32"/>
        </w:rPr>
        <w:t>、中</w:t>
      </w:r>
      <w:r w:rsidR="0069594D" w:rsidRPr="00F61E5E">
        <w:rPr>
          <w:rFonts w:eastAsia="仿宋_GB2312" w:hint="eastAsia"/>
          <w:kern w:val="0"/>
          <w:sz w:val="32"/>
          <w:szCs w:val="32"/>
        </w:rPr>
        <w:t>度</w:t>
      </w:r>
      <w:r w:rsidR="00B77211">
        <w:rPr>
          <w:rFonts w:eastAsia="仿宋_GB2312" w:hint="eastAsia"/>
          <w:kern w:val="0"/>
          <w:sz w:val="32"/>
          <w:szCs w:val="32"/>
        </w:rPr>
        <w:t>牙列间隙</w:t>
      </w:r>
      <w:r w:rsidR="00123E75">
        <w:rPr>
          <w:rFonts w:eastAsia="仿宋_GB2312" w:hint="eastAsia"/>
          <w:kern w:val="0"/>
          <w:sz w:val="32"/>
          <w:szCs w:val="32"/>
        </w:rPr>
        <w:t>、</w:t>
      </w:r>
      <w:r w:rsidR="001940A1" w:rsidRPr="00F61E5E">
        <w:rPr>
          <w:rFonts w:eastAsia="仿宋_GB2312" w:hint="eastAsia"/>
          <w:kern w:val="0"/>
          <w:sz w:val="32"/>
          <w:szCs w:val="32"/>
        </w:rPr>
        <w:t>上下牙列拥挤程度为轻、中度</w:t>
      </w:r>
      <w:r w:rsidR="00DF2975">
        <w:rPr>
          <w:rFonts w:eastAsia="仿宋_GB2312" w:hint="eastAsia"/>
          <w:kern w:val="0"/>
          <w:sz w:val="32"/>
          <w:szCs w:val="32"/>
        </w:rPr>
        <w:t>等</w:t>
      </w:r>
      <w:r w:rsidR="00123E75">
        <w:rPr>
          <w:rFonts w:eastAsia="仿宋_GB2312" w:hint="eastAsia"/>
          <w:kern w:val="0"/>
          <w:sz w:val="32"/>
          <w:szCs w:val="32"/>
        </w:rPr>
        <w:t>。</w:t>
      </w:r>
    </w:p>
    <w:p w:rsidR="00D85B15" w:rsidRPr="00F61E5E" w:rsidRDefault="008043C7" w:rsidP="00D85B15">
      <w:pPr>
        <w:spacing w:line="560" w:lineRule="exact"/>
        <w:ind w:firstLineChars="200" w:firstLine="640"/>
        <w:rPr>
          <w:rFonts w:eastAsia="仿宋_GB2312"/>
          <w:kern w:val="0"/>
          <w:sz w:val="32"/>
          <w:szCs w:val="32"/>
        </w:rPr>
      </w:pPr>
      <w:r w:rsidRPr="00F61E5E">
        <w:rPr>
          <w:rFonts w:eastAsia="仿宋_GB2312"/>
          <w:kern w:val="0"/>
          <w:sz w:val="32"/>
          <w:szCs w:val="32"/>
        </w:rPr>
        <w:t>对不符合纳入标准的入选者应予剔除</w:t>
      </w:r>
      <w:r w:rsidR="00D85B15" w:rsidRPr="00F61E5E">
        <w:rPr>
          <w:rFonts w:eastAsia="仿宋_GB2312" w:hint="eastAsia"/>
          <w:kern w:val="0"/>
          <w:sz w:val="32"/>
          <w:szCs w:val="32"/>
        </w:rPr>
        <w:t>，如全身有严重的心脑血管疾病、肝、肾脏疾病、血液疾病、内分泌疾病、肺脏疾病、神经科疾病如肿瘤、糖尿病、免疫性疾病、慢性肝炎或艾滋病等；</w:t>
      </w:r>
    </w:p>
    <w:p w:rsidR="00C40E48" w:rsidRDefault="00120B37" w:rsidP="00C40E48">
      <w:pPr>
        <w:spacing w:line="560" w:lineRule="exact"/>
        <w:rPr>
          <w:rFonts w:eastAsia="仿宋_GB2312"/>
          <w:kern w:val="0"/>
          <w:sz w:val="32"/>
          <w:szCs w:val="32"/>
        </w:rPr>
      </w:pPr>
      <w:r>
        <w:rPr>
          <w:rFonts w:eastAsia="仿宋_GB2312" w:hint="eastAsia"/>
          <w:kern w:val="0"/>
          <w:sz w:val="32"/>
          <w:szCs w:val="32"/>
        </w:rPr>
        <w:t>有相关过敏史、过敏体质或对塑料</w:t>
      </w:r>
      <w:r w:rsidR="00D85B15" w:rsidRPr="00F61E5E">
        <w:rPr>
          <w:rFonts w:eastAsia="仿宋_GB2312" w:hint="eastAsia"/>
          <w:kern w:val="0"/>
          <w:sz w:val="32"/>
          <w:szCs w:val="32"/>
        </w:rPr>
        <w:t>过敏者；妊娠、哺乳期妇女；使用全身激素或其他免疫调节剂者；进行性牙周炎、重度牙周炎及患牙槽区黏膜病变者；</w:t>
      </w:r>
      <w:r w:rsidR="00753820">
        <w:rPr>
          <w:rFonts w:eastAsia="仿宋_GB2312" w:hint="eastAsia"/>
          <w:kern w:val="0"/>
          <w:sz w:val="32"/>
          <w:szCs w:val="32"/>
        </w:rPr>
        <w:t>严重的</w:t>
      </w:r>
      <w:r w:rsidR="00D85B15" w:rsidRPr="00F61E5E">
        <w:rPr>
          <w:rFonts w:eastAsia="仿宋_GB2312" w:hint="eastAsia"/>
          <w:kern w:val="0"/>
          <w:sz w:val="32"/>
          <w:szCs w:val="32"/>
        </w:rPr>
        <w:t>颞下颌关节病；咬合功能异常如夜磨牙、紧咬牙；大量牙齿缺失或大量牙体组织损耗；精神科疾</w:t>
      </w:r>
      <w:r w:rsidR="00D85B15" w:rsidRPr="00F61E5E">
        <w:rPr>
          <w:rFonts w:eastAsia="仿宋_GB2312" w:hint="eastAsia"/>
          <w:kern w:val="0"/>
          <w:sz w:val="32"/>
          <w:szCs w:val="32"/>
        </w:rPr>
        <w:lastRenderedPageBreak/>
        <w:t>病或对正畸治疗拥有不切实际的要求者；入选前三个月曾经参加其他材料临床试验者</w:t>
      </w:r>
      <w:r w:rsidR="00E07399" w:rsidRPr="00F61E5E">
        <w:rPr>
          <w:rFonts w:eastAsia="仿宋_GB2312" w:hint="eastAsia"/>
          <w:kern w:val="0"/>
          <w:sz w:val="32"/>
          <w:szCs w:val="32"/>
        </w:rPr>
        <w:t>；受试者不能依从随访或影响研究的科学性</w:t>
      </w:r>
      <w:r w:rsidR="00F61E5E" w:rsidRPr="00F61E5E">
        <w:rPr>
          <w:rFonts w:eastAsia="仿宋_GB2312" w:hint="eastAsia"/>
          <w:kern w:val="0"/>
          <w:sz w:val="32"/>
          <w:szCs w:val="32"/>
        </w:rPr>
        <w:t>、</w:t>
      </w:r>
      <w:r w:rsidR="00E07399" w:rsidRPr="00F61E5E">
        <w:rPr>
          <w:rFonts w:eastAsia="仿宋_GB2312" w:hint="eastAsia"/>
          <w:kern w:val="0"/>
          <w:sz w:val="32"/>
          <w:szCs w:val="32"/>
        </w:rPr>
        <w:t>完整性；临床</w:t>
      </w:r>
      <w:r w:rsidR="005701CA">
        <w:rPr>
          <w:rFonts w:eastAsia="仿宋_GB2312" w:hint="eastAsia"/>
          <w:kern w:val="0"/>
          <w:sz w:val="32"/>
          <w:szCs w:val="32"/>
        </w:rPr>
        <w:t>机构</w:t>
      </w:r>
      <w:r w:rsidR="00E07399" w:rsidRPr="00F61E5E">
        <w:rPr>
          <w:rFonts w:eastAsia="仿宋_GB2312" w:hint="eastAsia"/>
          <w:kern w:val="0"/>
          <w:sz w:val="32"/>
          <w:szCs w:val="32"/>
        </w:rPr>
        <w:t>评价的其他不适合入组者。</w:t>
      </w:r>
    </w:p>
    <w:p w:rsidR="0062065F" w:rsidRDefault="007B17C5">
      <w:pPr>
        <w:spacing w:line="560" w:lineRule="exact"/>
        <w:ind w:firstLineChars="200" w:firstLine="640"/>
        <w:rPr>
          <w:rFonts w:eastAsia="仿宋_GB2312"/>
          <w:kern w:val="0"/>
          <w:sz w:val="32"/>
          <w:szCs w:val="32"/>
        </w:rPr>
      </w:pPr>
      <w:r w:rsidRPr="00F61E5E">
        <w:rPr>
          <w:rFonts w:eastAsia="仿宋_GB2312" w:hint="eastAsia"/>
          <w:kern w:val="0"/>
          <w:sz w:val="32"/>
          <w:szCs w:val="32"/>
        </w:rPr>
        <w:t>（</w:t>
      </w:r>
      <w:r w:rsidRPr="00F61E5E">
        <w:rPr>
          <w:rFonts w:eastAsia="仿宋_GB2312" w:hint="eastAsia"/>
          <w:kern w:val="0"/>
          <w:sz w:val="32"/>
          <w:szCs w:val="32"/>
        </w:rPr>
        <w:t>2</w:t>
      </w:r>
      <w:r w:rsidRPr="00F61E5E">
        <w:rPr>
          <w:rFonts w:eastAsia="仿宋_GB2312" w:hint="eastAsia"/>
          <w:kern w:val="0"/>
          <w:sz w:val="32"/>
          <w:szCs w:val="32"/>
        </w:rPr>
        <w:t>）临床试验设计</w:t>
      </w:r>
      <w:r w:rsidR="00BA1A66" w:rsidRPr="00F61E5E">
        <w:rPr>
          <w:rFonts w:eastAsia="仿宋_GB2312" w:hint="eastAsia"/>
          <w:kern w:val="0"/>
          <w:sz w:val="32"/>
          <w:szCs w:val="32"/>
        </w:rPr>
        <w:t>类型</w:t>
      </w:r>
    </w:p>
    <w:p w:rsidR="00007890" w:rsidRPr="00F61E5E" w:rsidRDefault="00BA1A66" w:rsidP="00F61E5E">
      <w:pPr>
        <w:spacing w:line="560" w:lineRule="exact"/>
        <w:ind w:firstLineChars="200" w:firstLine="640"/>
        <w:rPr>
          <w:rFonts w:eastAsia="仿宋_GB2312"/>
          <w:kern w:val="0"/>
          <w:sz w:val="32"/>
          <w:szCs w:val="32"/>
        </w:rPr>
      </w:pPr>
      <w:r w:rsidRPr="00F61E5E">
        <w:rPr>
          <w:rFonts w:eastAsia="仿宋_GB2312" w:hint="eastAsia"/>
          <w:kern w:val="0"/>
          <w:sz w:val="32"/>
          <w:szCs w:val="32"/>
        </w:rPr>
        <w:t>定制式矫治器</w:t>
      </w:r>
      <w:r w:rsidR="00007890" w:rsidRPr="00F61E5E">
        <w:rPr>
          <w:rFonts w:eastAsia="仿宋_GB2312" w:hint="eastAsia"/>
          <w:kern w:val="0"/>
          <w:sz w:val="32"/>
          <w:szCs w:val="32"/>
        </w:rPr>
        <w:t>的有效性不仅取决于产品本身属性，还与</w:t>
      </w:r>
      <w:r w:rsidRPr="00F61E5E">
        <w:rPr>
          <w:rFonts w:eastAsia="仿宋_GB2312" w:hint="eastAsia"/>
          <w:kern w:val="0"/>
          <w:sz w:val="32"/>
          <w:szCs w:val="32"/>
        </w:rPr>
        <w:t>受试者的治疗依从性、矫治方案</w:t>
      </w:r>
      <w:r w:rsidR="00007890" w:rsidRPr="00F61E5E">
        <w:rPr>
          <w:rFonts w:eastAsia="仿宋_GB2312" w:hint="eastAsia"/>
          <w:kern w:val="0"/>
          <w:sz w:val="32"/>
          <w:szCs w:val="32"/>
        </w:rPr>
        <w:t>设计、</w:t>
      </w:r>
      <w:r w:rsidRPr="00F61E5E">
        <w:rPr>
          <w:rFonts w:eastAsia="仿宋_GB2312" w:hint="eastAsia"/>
          <w:kern w:val="0"/>
          <w:sz w:val="32"/>
          <w:szCs w:val="32"/>
        </w:rPr>
        <w:t>生产加工工艺及</w:t>
      </w:r>
      <w:r w:rsidR="00007890" w:rsidRPr="00F61E5E">
        <w:rPr>
          <w:rFonts w:eastAsia="仿宋_GB2312" w:hint="eastAsia"/>
          <w:kern w:val="0"/>
          <w:sz w:val="32"/>
          <w:szCs w:val="32"/>
        </w:rPr>
        <w:t>临床操作水平</w:t>
      </w:r>
      <w:r w:rsidRPr="00F61E5E">
        <w:rPr>
          <w:rFonts w:eastAsia="仿宋_GB2312" w:hint="eastAsia"/>
          <w:kern w:val="0"/>
          <w:sz w:val="32"/>
          <w:szCs w:val="32"/>
        </w:rPr>
        <w:t>等诸多因素有关，因此，定制式矫治器</w:t>
      </w:r>
      <w:r w:rsidR="00007890" w:rsidRPr="00F61E5E">
        <w:rPr>
          <w:rFonts w:eastAsia="仿宋_GB2312" w:hint="eastAsia"/>
          <w:kern w:val="0"/>
          <w:sz w:val="32"/>
          <w:szCs w:val="32"/>
        </w:rPr>
        <w:t>产品的临床试验应满足合理的</w:t>
      </w:r>
      <w:r w:rsidRPr="00F61E5E">
        <w:rPr>
          <w:rFonts w:eastAsia="仿宋_GB2312" w:hint="eastAsia"/>
          <w:kern w:val="0"/>
          <w:sz w:val="32"/>
          <w:szCs w:val="32"/>
        </w:rPr>
        <w:t>矫治</w:t>
      </w:r>
      <w:r w:rsidR="00007890" w:rsidRPr="00F61E5E">
        <w:rPr>
          <w:rFonts w:eastAsia="仿宋_GB2312" w:hint="eastAsia"/>
          <w:kern w:val="0"/>
          <w:sz w:val="32"/>
          <w:szCs w:val="32"/>
        </w:rPr>
        <w:t>设计和规范的临床操作的要求。</w:t>
      </w:r>
    </w:p>
    <w:p w:rsidR="001F311D" w:rsidRPr="00604ADC" w:rsidRDefault="00120B37" w:rsidP="00604ADC">
      <w:pPr>
        <w:overflowPunct w:val="0"/>
        <w:spacing w:line="620" w:lineRule="exact"/>
        <w:ind w:firstLineChars="200" w:firstLine="640"/>
        <w:rPr>
          <w:rFonts w:eastAsia="仿宋_GB2312"/>
          <w:sz w:val="32"/>
          <w:szCs w:val="32"/>
        </w:rPr>
      </w:pPr>
      <w:r>
        <w:rPr>
          <w:rFonts w:eastAsia="仿宋_GB2312" w:hint="eastAsia"/>
          <w:kern w:val="0"/>
          <w:sz w:val="32"/>
          <w:szCs w:val="32"/>
        </w:rPr>
        <w:t>定制式矫治器产品的</w:t>
      </w:r>
      <w:r w:rsidR="003B450F" w:rsidRPr="00F61E5E">
        <w:rPr>
          <w:rFonts w:eastAsia="仿宋_GB2312" w:hint="eastAsia"/>
          <w:kern w:val="0"/>
          <w:sz w:val="32"/>
          <w:szCs w:val="32"/>
        </w:rPr>
        <w:t>临床试验</w:t>
      </w:r>
      <w:r w:rsidRPr="00CC5603">
        <w:rPr>
          <w:rFonts w:eastAsia="仿宋_GB2312"/>
          <w:sz w:val="32"/>
          <w:szCs w:val="32"/>
        </w:rPr>
        <w:t>建议尽可能采用随机对照试验</w:t>
      </w:r>
      <w:r w:rsidR="006C08AD" w:rsidRPr="006C08AD">
        <w:rPr>
          <w:rFonts w:eastAsia="仿宋_GB2312" w:hint="eastAsia"/>
          <w:sz w:val="32"/>
          <w:szCs w:val="32"/>
        </w:rPr>
        <w:t>，不建议采用历史对照。</w:t>
      </w:r>
      <w:r w:rsidR="003B450F" w:rsidRPr="00F61E5E">
        <w:rPr>
          <w:rFonts w:eastAsia="仿宋_GB2312" w:hint="eastAsia"/>
          <w:kern w:val="0"/>
          <w:sz w:val="32"/>
          <w:szCs w:val="32"/>
        </w:rPr>
        <w:t>可设置</w:t>
      </w:r>
      <w:r w:rsidR="007322B4" w:rsidRPr="00F61E5E">
        <w:rPr>
          <w:rFonts w:eastAsia="仿宋_GB2312" w:hint="eastAsia"/>
          <w:kern w:val="0"/>
          <w:sz w:val="32"/>
          <w:szCs w:val="32"/>
        </w:rPr>
        <w:t>境内</w:t>
      </w:r>
      <w:r w:rsidR="003B450F" w:rsidRPr="00F61E5E">
        <w:rPr>
          <w:rFonts w:eastAsia="仿宋_GB2312" w:hint="eastAsia"/>
          <w:kern w:val="0"/>
          <w:sz w:val="32"/>
          <w:szCs w:val="32"/>
        </w:rPr>
        <w:t>已上市</w:t>
      </w:r>
      <w:r w:rsidR="007322B4" w:rsidRPr="00F61E5E">
        <w:rPr>
          <w:rFonts w:eastAsia="仿宋_GB2312" w:hint="eastAsia"/>
          <w:kern w:val="0"/>
          <w:sz w:val="32"/>
          <w:szCs w:val="32"/>
        </w:rPr>
        <w:t>的</w:t>
      </w:r>
      <w:r w:rsidR="003B450F" w:rsidRPr="00F61E5E">
        <w:rPr>
          <w:rFonts w:eastAsia="仿宋_GB2312" w:hint="eastAsia"/>
          <w:kern w:val="0"/>
          <w:sz w:val="32"/>
          <w:szCs w:val="32"/>
        </w:rPr>
        <w:t>产品作为对照组，</w:t>
      </w:r>
      <w:r w:rsidR="00E07399" w:rsidRPr="00F61E5E">
        <w:rPr>
          <w:rFonts w:eastAsia="仿宋_GB2312" w:hint="eastAsia"/>
          <w:kern w:val="0"/>
          <w:sz w:val="32"/>
          <w:szCs w:val="32"/>
        </w:rPr>
        <w:t>对照产品应尽可能选择目前临床正广泛使用的、对相应适应证的疗效已被证实并得到公认的等价产品。对照产品的材料、设计、适应证与试验产品具有可比性，应提供对照产品的选择依据。</w:t>
      </w:r>
      <w:r w:rsidR="003B450F" w:rsidRPr="00F61E5E">
        <w:rPr>
          <w:rFonts w:eastAsia="仿宋_GB2312" w:hint="eastAsia"/>
          <w:kern w:val="0"/>
          <w:sz w:val="32"/>
          <w:szCs w:val="32"/>
        </w:rPr>
        <w:t>尽可能采用随机对照试验，并明确比较类型（优效检验、等效或非劣效检验等）。如属于非劣效性检验、等效性检验或优效性检验的比较类型，应事先规定具有临床意义的界值</w:t>
      </w:r>
      <w:r w:rsidR="000C55EB">
        <w:rPr>
          <w:rFonts w:eastAsia="仿宋_GB2312" w:hint="eastAsia"/>
          <w:kern w:val="0"/>
          <w:sz w:val="32"/>
          <w:szCs w:val="32"/>
        </w:rPr>
        <w:t>并</w:t>
      </w:r>
      <w:r w:rsidR="00F81867" w:rsidRPr="00F81867">
        <w:rPr>
          <w:rFonts w:eastAsia="仿宋_GB2312" w:hint="eastAsia"/>
          <w:kern w:val="0"/>
          <w:sz w:val="32"/>
          <w:szCs w:val="32"/>
        </w:rPr>
        <w:t>采用盲法以避免主观影响因素，如对受试者设盲及对第三方评价者设盲</w:t>
      </w:r>
      <w:r w:rsidR="00604ADC">
        <w:rPr>
          <w:rFonts w:eastAsia="仿宋_GB2312" w:hint="eastAsia"/>
          <w:kern w:val="0"/>
          <w:sz w:val="32"/>
          <w:szCs w:val="32"/>
        </w:rPr>
        <w:t>，</w:t>
      </w:r>
      <w:r w:rsidR="00F81867" w:rsidRPr="00F81867">
        <w:rPr>
          <w:rFonts w:eastAsia="仿宋_GB2312" w:hint="eastAsia"/>
          <w:kern w:val="0"/>
          <w:sz w:val="32"/>
          <w:szCs w:val="32"/>
        </w:rPr>
        <w:t>如果可行，还可对</w:t>
      </w:r>
      <w:r w:rsidR="00F81867">
        <w:rPr>
          <w:rFonts w:eastAsia="仿宋_GB2312" w:hint="eastAsia"/>
          <w:kern w:val="0"/>
          <w:sz w:val="32"/>
          <w:szCs w:val="32"/>
        </w:rPr>
        <w:t>研究</w:t>
      </w:r>
      <w:r w:rsidR="00F81867" w:rsidRPr="00F81867">
        <w:rPr>
          <w:rFonts w:eastAsia="仿宋_GB2312" w:hint="eastAsia"/>
          <w:kern w:val="0"/>
          <w:sz w:val="32"/>
          <w:szCs w:val="32"/>
        </w:rPr>
        <w:t>者设盲。</w:t>
      </w:r>
      <w:r w:rsidR="00604ADC">
        <w:rPr>
          <w:rFonts w:eastAsia="仿宋_GB2312" w:hint="eastAsia"/>
          <w:kern w:val="0"/>
          <w:sz w:val="32"/>
          <w:szCs w:val="32"/>
        </w:rPr>
        <w:t>如采用</w:t>
      </w:r>
      <w:r w:rsidR="00604ADC" w:rsidRPr="005B08CD">
        <w:rPr>
          <w:rFonts w:eastAsia="仿宋_GB2312"/>
          <w:sz w:val="32"/>
          <w:szCs w:val="32"/>
        </w:rPr>
        <w:t>不完整设</w:t>
      </w:r>
      <w:r w:rsidR="00604ADC" w:rsidRPr="005B08CD">
        <w:rPr>
          <w:rFonts w:eastAsia="仿宋_GB2312"/>
          <w:color w:val="000000"/>
          <w:sz w:val="32"/>
          <w:szCs w:val="32"/>
        </w:rPr>
        <w:t>盲</w:t>
      </w:r>
      <w:r w:rsidR="00604ADC" w:rsidRPr="005B08CD">
        <w:rPr>
          <w:rFonts w:eastAsia="仿宋_GB2312"/>
          <w:sz w:val="32"/>
          <w:szCs w:val="32"/>
        </w:rPr>
        <w:t>或者不设</w:t>
      </w:r>
      <w:r w:rsidR="00604ADC" w:rsidRPr="005B08CD">
        <w:rPr>
          <w:rFonts w:eastAsia="仿宋_GB2312"/>
          <w:color w:val="000000"/>
          <w:sz w:val="32"/>
          <w:szCs w:val="32"/>
        </w:rPr>
        <w:t>盲</w:t>
      </w:r>
      <w:r w:rsidR="00604ADC" w:rsidRPr="005B08CD">
        <w:rPr>
          <w:rFonts w:eastAsia="仿宋_GB2312"/>
          <w:sz w:val="32"/>
          <w:szCs w:val="32"/>
        </w:rPr>
        <w:t>试验设计</w:t>
      </w:r>
      <w:r w:rsidR="00604ADC">
        <w:rPr>
          <w:rFonts w:eastAsia="仿宋_GB2312" w:hint="eastAsia"/>
          <w:sz w:val="32"/>
          <w:szCs w:val="32"/>
        </w:rPr>
        <w:t>，</w:t>
      </w:r>
      <w:r w:rsidR="00604ADC" w:rsidRPr="005B08CD">
        <w:rPr>
          <w:rFonts w:eastAsia="仿宋_GB2312"/>
          <w:sz w:val="32"/>
          <w:szCs w:val="32"/>
        </w:rPr>
        <w:t>申请人需要对采用的理由进行论述，详述控制偏倚的具体措施。</w:t>
      </w:r>
    </w:p>
    <w:p w:rsidR="00890FB4" w:rsidRPr="00C73241" w:rsidRDefault="00716500" w:rsidP="00212356">
      <w:pPr>
        <w:overflowPunct w:val="0"/>
        <w:spacing w:line="620" w:lineRule="exact"/>
        <w:ind w:firstLineChars="200" w:firstLine="640"/>
        <w:rPr>
          <w:rFonts w:eastAsia="仿宋_GB2312"/>
          <w:kern w:val="0"/>
          <w:sz w:val="32"/>
          <w:szCs w:val="32"/>
        </w:rPr>
      </w:pPr>
      <w:r w:rsidRPr="00C73241">
        <w:rPr>
          <w:rFonts w:eastAsia="仿宋_GB2312" w:hint="eastAsia"/>
          <w:kern w:val="0"/>
          <w:sz w:val="32"/>
          <w:szCs w:val="32"/>
        </w:rPr>
        <w:t>不推荐采用单组目标值作对照的设计。单组目标值设计要求，对于产品的有效性或安全性终点指标，必须有明确的、公认</w:t>
      </w:r>
      <w:r w:rsidRPr="00C73241">
        <w:rPr>
          <w:rFonts w:eastAsia="仿宋_GB2312" w:hint="eastAsia"/>
          <w:kern w:val="0"/>
          <w:sz w:val="32"/>
          <w:szCs w:val="32"/>
        </w:rPr>
        <w:lastRenderedPageBreak/>
        <w:t>的标准存在，这一标准的出处通常是监管部门的指导原则、现行的国家或行业标准等。对于该类产品，目前无上述文件可供参考。</w:t>
      </w:r>
    </w:p>
    <w:p w:rsidR="005973A0" w:rsidRDefault="008043C7" w:rsidP="00F41BC6">
      <w:pPr>
        <w:overflowPunct w:val="0"/>
        <w:spacing w:line="620" w:lineRule="exact"/>
        <w:ind w:firstLineChars="200" w:firstLine="640"/>
        <w:rPr>
          <w:rFonts w:eastAsia="仿宋_GB2312"/>
          <w:sz w:val="32"/>
          <w:szCs w:val="32"/>
        </w:rPr>
      </w:pPr>
      <w:r w:rsidRPr="00A53B50">
        <w:rPr>
          <w:rFonts w:eastAsia="仿宋_GB2312" w:hint="eastAsia"/>
          <w:sz w:val="32"/>
          <w:szCs w:val="32"/>
        </w:rPr>
        <w:t>（</w:t>
      </w:r>
      <w:r w:rsidR="007B17C5" w:rsidRPr="00A53B50">
        <w:rPr>
          <w:rFonts w:eastAsia="仿宋_GB2312" w:hint="eastAsia"/>
          <w:sz w:val="32"/>
          <w:szCs w:val="32"/>
        </w:rPr>
        <w:t>3</w:t>
      </w:r>
      <w:r w:rsidRPr="00A53B50">
        <w:rPr>
          <w:rFonts w:eastAsia="仿宋_GB2312" w:hint="eastAsia"/>
          <w:sz w:val="32"/>
          <w:szCs w:val="32"/>
        </w:rPr>
        <w:t>）评价指标</w:t>
      </w:r>
    </w:p>
    <w:p w:rsidR="008043C7" w:rsidRPr="00F41BC6" w:rsidRDefault="008043C7" w:rsidP="00F41BC6">
      <w:pPr>
        <w:overflowPunct w:val="0"/>
        <w:spacing w:line="620" w:lineRule="exact"/>
        <w:ind w:firstLineChars="200" w:firstLine="640"/>
        <w:rPr>
          <w:rFonts w:eastAsia="仿宋_GB2312"/>
          <w:spacing w:val="2"/>
          <w:sz w:val="32"/>
          <w:szCs w:val="32"/>
        </w:rPr>
      </w:pPr>
      <w:r w:rsidRPr="00A53B50">
        <w:rPr>
          <w:rFonts w:eastAsia="仿宋_GB2312" w:hint="eastAsia"/>
          <w:sz w:val="32"/>
          <w:szCs w:val="32"/>
        </w:rPr>
        <w:t>应明确临床试验的</w:t>
      </w:r>
      <w:r w:rsidR="003E4A55">
        <w:rPr>
          <w:rFonts w:eastAsia="仿宋_GB2312" w:hint="eastAsia"/>
          <w:sz w:val="32"/>
          <w:szCs w:val="32"/>
        </w:rPr>
        <w:t>有效性评价指标</w:t>
      </w:r>
      <w:r w:rsidRPr="00A53B50">
        <w:rPr>
          <w:rFonts w:eastAsia="仿宋_GB2312" w:hint="eastAsia"/>
          <w:sz w:val="32"/>
          <w:szCs w:val="32"/>
        </w:rPr>
        <w:t>及安全性评价指标。</w:t>
      </w:r>
      <w:r w:rsidR="00F41BC6">
        <w:rPr>
          <w:rFonts w:eastAsia="仿宋_GB2312" w:hint="eastAsia"/>
          <w:sz w:val="32"/>
          <w:szCs w:val="32"/>
        </w:rPr>
        <w:t>由于定制式矫治器产品的特殊性，</w:t>
      </w:r>
      <w:r w:rsidR="002B1699">
        <w:rPr>
          <w:rFonts w:eastAsia="仿宋_GB2312" w:hint="eastAsia"/>
          <w:sz w:val="32"/>
          <w:szCs w:val="32"/>
        </w:rPr>
        <w:t>如果</w:t>
      </w:r>
      <w:r w:rsidR="00F41BC6">
        <w:rPr>
          <w:rFonts w:eastAsia="仿宋_GB2312" w:hint="eastAsia"/>
          <w:sz w:val="32"/>
          <w:szCs w:val="32"/>
        </w:rPr>
        <w:t>采用</w:t>
      </w:r>
      <w:r w:rsidR="00F41BC6" w:rsidRPr="005B08CD">
        <w:rPr>
          <w:rFonts w:eastAsia="仿宋_GB2312"/>
          <w:spacing w:val="2"/>
          <w:sz w:val="32"/>
          <w:szCs w:val="32"/>
        </w:rPr>
        <w:t>单一观察指标</w:t>
      </w:r>
      <w:r w:rsidR="00F41BC6">
        <w:rPr>
          <w:rFonts w:eastAsia="仿宋_GB2312" w:hint="eastAsia"/>
          <w:spacing w:val="2"/>
          <w:sz w:val="32"/>
          <w:szCs w:val="32"/>
        </w:rPr>
        <w:t>可能</w:t>
      </w:r>
      <w:r w:rsidR="00F41BC6" w:rsidRPr="005B08CD">
        <w:rPr>
          <w:rFonts w:eastAsia="仿宋_GB2312"/>
          <w:spacing w:val="2"/>
          <w:sz w:val="32"/>
          <w:szCs w:val="32"/>
        </w:rPr>
        <w:t>不足以作为主要评价指标时，可采用复合指标作为主要评价指标。复合指标可将客观测</w:t>
      </w:r>
      <w:r w:rsidR="00F41BC6" w:rsidRPr="005B08CD">
        <w:rPr>
          <w:rFonts w:eastAsia="仿宋_GB2312"/>
          <w:sz w:val="32"/>
          <w:szCs w:val="32"/>
        </w:rPr>
        <w:t>量指标和主观评价指标进行结合，形成综合评价指标。临床上采用的量表也为复合指标的一种形式。需在试验方案中详细说明复合指标中各组成指标的定义、测定方法、计算公式、判定标准、权重</w:t>
      </w:r>
      <w:r w:rsidR="00F41BC6">
        <w:rPr>
          <w:rFonts w:eastAsia="仿宋_GB2312"/>
          <w:sz w:val="32"/>
          <w:szCs w:val="32"/>
        </w:rPr>
        <w:t>等。当采用量表作为复合指标时，尽可能采取专业领域普遍认可的量表</w:t>
      </w:r>
      <w:r w:rsidR="00F41BC6">
        <w:rPr>
          <w:rFonts w:eastAsia="仿宋_GB2312" w:hint="eastAsia"/>
          <w:sz w:val="32"/>
          <w:szCs w:val="32"/>
        </w:rPr>
        <w:t>并</w:t>
      </w:r>
      <w:r w:rsidR="00F41BC6" w:rsidRPr="005B08CD">
        <w:rPr>
          <w:rFonts w:eastAsia="仿宋_GB2312"/>
          <w:sz w:val="32"/>
          <w:szCs w:val="32"/>
        </w:rPr>
        <w:t>考虑对复合指标中有临床意义的单个指标进行单独分析。</w:t>
      </w:r>
    </w:p>
    <w:p w:rsidR="008043C7" w:rsidRPr="00A53B50" w:rsidRDefault="00F41BC6" w:rsidP="00F41BC6">
      <w:pPr>
        <w:overflowPunct w:val="0"/>
        <w:spacing w:line="620" w:lineRule="exact"/>
        <w:ind w:firstLineChars="200" w:firstLine="640"/>
        <w:rPr>
          <w:rFonts w:eastAsia="仿宋_GB2312"/>
          <w:sz w:val="32"/>
          <w:szCs w:val="32"/>
        </w:rPr>
      </w:pPr>
      <w:r w:rsidRPr="00F41BC6">
        <w:rPr>
          <w:rFonts w:eastAsia="仿宋_GB2312" w:hint="eastAsia"/>
          <w:sz w:val="32"/>
          <w:szCs w:val="32"/>
        </w:rPr>
        <w:t>有效性评价指标</w:t>
      </w:r>
      <w:r w:rsidR="008043C7" w:rsidRPr="00A53B50">
        <w:rPr>
          <w:rFonts w:eastAsia="仿宋_GB2312"/>
          <w:sz w:val="32"/>
          <w:szCs w:val="32"/>
        </w:rPr>
        <w:t>设定举例：</w:t>
      </w:r>
      <w:r w:rsidR="00EE1197">
        <w:rPr>
          <w:rFonts w:eastAsia="仿宋_GB2312" w:hint="eastAsia"/>
          <w:sz w:val="32"/>
          <w:szCs w:val="32"/>
        </w:rPr>
        <w:t>X</w:t>
      </w:r>
      <w:r w:rsidR="00EE1197">
        <w:rPr>
          <w:rFonts w:eastAsia="仿宋_GB2312" w:hint="eastAsia"/>
          <w:sz w:val="32"/>
          <w:szCs w:val="32"/>
        </w:rPr>
        <w:t>线头影测量分析、</w:t>
      </w:r>
      <w:r w:rsidR="008855FE" w:rsidRPr="00A53B50">
        <w:rPr>
          <w:rFonts w:eastAsia="仿宋_GB2312" w:hint="eastAsia"/>
          <w:sz w:val="32"/>
          <w:szCs w:val="32"/>
        </w:rPr>
        <w:t>咬合关系、</w:t>
      </w:r>
      <w:r w:rsidR="00E51F5C" w:rsidRPr="00A53B50">
        <w:rPr>
          <w:rFonts w:eastAsia="仿宋_GB2312" w:hint="eastAsia"/>
          <w:sz w:val="32"/>
          <w:szCs w:val="32"/>
        </w:rPr>
        <w:t>牙弓</w:t>
      </w:r>
      <w:r w:rsidR="008855FE" w:rsidRPr="00A53B50">
        <w:rPr>
          <w:rFonts w:eastAsia="仿宋_GB2312" w:hint="eastAsia"/>
          <w:sz w:val="32"/>
          <w:szCs w:val="32"/>
        </w:rPr>
        <w:t>特征、</w:t>
      </w:r>
      <w:r w:rsidR="00E324AC">
        <w:rPr>
          <w:rFonts w:eastAsia="仿宋_GB2312" w:hint="eastAsia"/>
          <w:sz w:val="32"/>
          <w:szCs w:val="32"/>
        </w:rPr>
        <w:t>牙列中线情况、</w:t>
      </w:r>
      <w:r w:rsidR="008855FE" w:rsidRPr="00A53B50">
        <w:rPr>
          <w:rFonts w:eastAsia="仿宋_GB2312" w:hint="eastAsia"/>
          <w:sz w:val="32"/>
          <w:szCs w:val="32"/>
        </w:rPr>
        <w:t>颌骨前后向位置、</w:t>
      </w:r>
      <w:r w:rsidR="00E51F5C" w:rsidRPr="00A53B50">
        <w:rPr>
          <w:rFonts w:eastAsia="仿宋_GB2312" w:hint="eastAsia"/>
          <w:sz w:val="32"/>
          <w:szCs w:val="32"/>
        </w:rPr>
        <w:t>颌骨水平向位置关系、颌骨垂直向位置关系、颏部突度、</w:t>
      </w:r>
      <w:r w:rsidR="00A6109A" w:rsidRPr="00A53B50">
        <w:rPr>
          <w:rFonts w:eastAsia="仿宋_GB2312" w:hint="eastAsia"/>
          <w:sz w:val="32"/>
          <w:szCs w:val="32"/>
        </w:rPr>
        <w:t>牙</w:t>
      </w:r>
      <w:r w:rsidR="00EE1197">
        <w:rPr>
          <w:rFonts w:eastAsia="仿宋_GB2312" w:hint="eastAsia"/>
          <w:sz w:val="32"/>
          <w:szCs w:val="32"/>
        </w:rPr>
        <w:t>列</w:t>
      </w:r>
      <w:r w:rsidR="00A6109A" w:rsidRPr="00A53B50">
        <w:rPr>
          <w:rFonts w:eastAsia="仿宋_GB2312" w:hint="eastAsia"/>
          <w:sz w:val="32"/>
          <w:szCs w:val="32"/>
        </w:rPr>
        <w:t>排列整齐程度、邻牙边缘嵴</w:t>
      </w:r>
      <w:r w:rsidR="003C6895" w:rsidRPr="00A53B50">
        <w:rPr>
          <w:rFonts w:eastAsia="仿宋_GB2312" w:hint="eastAsia"/>
          <w:sz w:val="32"/>
          <w:szCs w:val="32"/>
        </w:rPr>
        <w:t>高度差值、颊舌向倾斜度差值、矢状向咬合关系差值、咬合接触紧密度</w:t>
      </w:r>
      <w:r w:rsidR="00A6109A" w:rsidRPr="00A53B50">
        <w:rPr>
          <w:rFonts w:eastAsia="仿宋_GB2312" w:hint="eastAsia"/>
          <w:sz w:val="32"/>
          <w:szCs w:val="32"/>
        </w:rPr>
        <w:t>、邻面接触紧密度及牙根成角测量参数</w:t>
      </w:r>
      <w:r>
        <w:rPr>
          <w:rFonts w:eastAsia="仿宋_GB2312" w:hint="eastAsia"/>
          <w:sz w:val="32"/>
          <w:szCs w:val="32"/>
        </w:rPr>
        <w:t>、</w:t>
      </w:r>
      <w:r w:rsidR="00A6109A" w:rsidRPr="00A53B50">
        <w:rPr>
          <w:rFonts w:eastAsia="仿宋_GB2312" w:hint="eastAsia"/>
          <w:sz w:val="32"/>
          <w:szCs w:val="32"/>
        </w:rPr>
        <w:t>矫治所用时间</w:t>
      </w:r>
      <w:r w:rsidR="00A6702D">
        <w:rPr>
          <w:rFonts w:eastAsia="仿宋_GB2312" w:hint="eastAsia"/>
          <w:sz w:val="32"/>
          <w:szCs w:val="32"/>
        </w:rPr>
        <w:t>、</w:t>
      </w:r>
      <w:r w:rsidR="00C7371C">
        <w:rPr>
          <w:rFonts w:eastAsia="仿宋_GB2312" w:hint="eastAsia"/>
          <w:sz w:val="32"/>
          <w:szCs w:val="32"/>
        </w:rPr>
        <w:t>矫治效果</w:t>
      </w:r>
      <w:r w:rsidR="004168AD" w:rsidRPr="00A53B50">
        <w:rPr>
          <w:rFonts w:eastAsia="仿宋_GB2312" w:hint="eastAsia"/>
          <w:sz w:val="32"/>
          <w:szCs w:val="32"/>
        </w:rPr>
        <w:t>满意度</w:t>
      </w:r>
      <w:r w:rsidR="008043C7" w:rsidRPr="00A53B50">
        <w:rPr>
          <w:rFonts w:eastAsia="仿宋_GB2312"/>
          <w:sz w:val="32"/>
          <w:szCs w:val="32"/>
        </w:rPr>
        <w:t>、</w:t>
      </w:r>
      <w:r w:rsidR="004168AD" w:rsidRPr="00A53B50">
        <w:rPr>
          <w:rFonts w:eastAsia="仿宋_GB2312" w:hint="eastAsia"/>
          <w:sz w:val="32"/>
          <w:szCs w:val="32"/>
        </w:rPr>
        <w:t>复诊频率</w:t>
      </w:r>
      <w:r w:rsidR="00333D56">
        <w:rPr>
          <w:rFonts w:eastAsia="仿宋_GB2312" w:hint="eastAsia"/>
          <w:sz w:val="32"/>
          <w:szCs w:val="32"/>
        </w:rPr>
        <w:t>、精细调整</w:t>
      </w:r>
      <w:r w:rsidR="008043C7" w:rsidRPr="00A53B50">
        <w:rPr>
          <w:rFonts w:eastAsia="仿宋_GB2312"/>
          <w:sz w:val="32"/>
          <w:szCs w:val="32"/>
        </w:rPr>
        <w:t>等。</w:t>
      </w:r>
    </w:p>
    <w:p w:rsidR="00411537" w:rsidRPr="00A53B50" w:rsidRDefault="008043C7"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安全</w:t>
      </w:r>
      <w:r w:rsidR="004168AD" w:rsidRPr="00A53B50">
        <w:rPr>
          <w:rFonts w:eastAsia="仿宋_GB2312"/>
          <w:sz w:val="32"/>
          <w:szCs w:val="32"/>
        </w:rPr>
        <w:t>评价指标设定举例：不良反应、不良事件及并发症、牙科检查</w:t>
      </w:r>
      <w:r w:rsidR="004168AD" w:rsidRPr="00A53B50">
        <w:rPr>
          <w:rFonts w:eastAsia="仿宋_GB2312" w:hint="eastAsia"/>
          <w:sz w:val="32"/>
          <w:szCs w:val="32"/>
        </w:rPr>
        <w:t>、</w:t>
      </w:r>
      <w:r w:rsidRPr="00A53B50">
        <w:rPr>
          <w:rFonts w:eastAsia="仿宋_GB2312"/>
          <w:sz w:val="32"/>
          <w:szCs w:val="32"/>
        </w:rPr>
        <w:t>生命体征等。</w:t>
      </w:r>
      <w:r w:rsidR="0024096D" w:rsidRPr="0024096D">
        <w:rPr>
          <w:rFonts w:eastAsia="仿宋_GB2312" w:hint="eastAsia"/>
          <w:sz w:val="32"/>
          <w:szCs w:val="32"/>
        </w:rPr>
        <w:t>根据</w:t>
      </w:r>
      <w:r w:rsidR="0024096D">
        <w:rPr>
          <w:rFonts w:eastAsia="仿宋_GB2312" w:hint="eastAsia"/>
          <w:sz w:val="32"/>
          <w:szCs w:val="32"/>
        </w:rPr>
        <w:t>矫治器</w:t>
      </w:r>
      <w:r w:rsidR="0024096D" w:rsidRPr="0024096D">
        <w:rPr>
          <w:rFonts w:eastAsia="仿宋_GB2312" w:hint="eastAsia"/>
          <w:sz w:val="32"/>
          <w:szCs w:val="32"/>
        </w:rPr>
        <w:t>产品特性，产品对口腔黏膜组织及全身的过敏情况为必须评价指标。</w:t>
      </w:r>
    </w:p>
    <w:p w:rsidR="008855FE" w:rsidRPr="00A53B50" w:rsidRDefault="008855FE" w:rsidP="00A53B50">
      <w:pPr>
        <w:overflowPunct w:val="0"/>
        <w:spacing w:line="620" w:lineRule="exact"/>
        <w:ind w:firstLineChars="200" w:firstLine="640"/>
        <w:rPr>
          <w:rFonts w:eastAsia="仿宋_GB2312"/>
          <w:sz w:val="32"/>
          <w:szCs w:val="32"/>
        </w:rPr>
      </w:pPr>
      <w:r w:rsidRPr="00A53B50">
        <w:rPr>
          <w:rFonts w:eastAsia="仿宋_GB2312"/>
          <w:sz w:val="32"/>
          <w:szCs w:val="32"/>
        </w:rPr>
        <w:lastRenderedPageBreak/>
        <w:t>对于新型</w:t>
      </w:r>
      <w:r w:rsidRPr="00A53B50">
        <w:rPr>
          <w:rFonts w:eastAsia="仿宋_GB2312" w:hint="eastAsia"/>
          <w:sz w:val="32"/>
          <w:szCs w:val="32"/>
        </w:rPr>
        <w:t>材料</w:t>
      </w:r>
      <w:r w:rsidRPr="00A53B50">
        <w:rPr>
          <w:rFonts w:eastAsia="仿宋_GB2312"/>
          <w:sz w:val="32"/>
          <w:szCs w:val="32"/>
        </w:rPr>
        <w:t>，还应根据其宣称的适应</w:t>
      </w:r>
      <w:r w:rsidR="00B77FC0">
        <w:rPr>
          <w:rFonts w:eastAsia="仿宋_GB2312" w:hint="eastAsia"/>
          <w:sz w:val="32"/>
          <w:szCs w:val="32"/>
        </w:rPr>
        <w:t>证</w:t>
      </w:r>
      <w:r w:rsidRPr="00A53B50">
        <w:rPr>
          <w:rFonts w:eastAsia="仿宋_GB2312"/>
          <w:sz w:val="32"/>
          <w:szCs w:val="32"/>
        </w:rPr>
        <w:t>和性能等增加相应的评价项目。</w:t>
      </w:r>
    </w:p>
    <w:p w:rsidR="00FF2AA4" w:rsidRPr="00A53B50" w:rsidRDefault="00FF2AA4"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w:t>
      </w:r>
      <w:r w:rsidR="007B17C5" w:rsidRPr="00A53B50">
        <w:rPr>
          <w:rFonts w:eastAsia="仿宋_GB2312" w:hint="eastAsia"/>
          <w:sz w:val="32"/>
          <w:szCs w:val="32"/>
        </w:rPr>
        <w:t>4</w:t>
      </w:r>
      <w:r w:rsidRPr="00A53B50">
        <w:rPr>
          <w:rFonts w:eastAsia="仿宋_GB2312" w:hint="eastAsia"/>
          <w:sz w:val="32"/>
          <w:szCs w:val="32"/>
        </w:rPr>
        <w:t>）评价标准</w:t>
      </w:r>
    </w:p>
    <w:p w:rsidR="004E4198" w:rsidRPr="00C73241" w:rsidRDefault="00716500" w:rsidP="00A53B50">
      <w:pPr>
        <w:overflowPunct w:val="0"/>
        <w:spacing w:line="620" w:lineRule="exact"/>
        <w:ind w:firstLineChars="200" w:firstLine="640"/>
        <w:rPr>
          <w:rFonts w:eastAsia="仿宋_GB2312"/>
          <w:sz w:val="32"/>
          <w:szCs w:val="32"/>
        </w:rPr>
      </w:pPr>
      <w:r w:rsidRPr="00C73241">
        <w:rPr>
          <w:rFonts w:eastAsia="仿宋_GB2312" w:hint="eastAsia"/>
          <w:sz w:val="32"/>
          <w:szCs w:val="32"/>
        </w:rPr>
        <w:t>评价标准需采用国际公认的评价标准，如果无公认的标准，需采用临床常规疗效评价标准。如：</w:t>
      </w:r>
      <w:r w:rsidRPr="00C73241">
        <w:rPr>
          <w:rFonts w:eastAsia="仿宋_GB2312"/>
          <w:sz w:val="32"/>
          <w:szCs w:val="32"/>
        </w:rPr>
        <w:t>Angle</w:t>
      </w:r>
      <w:r w:rsidRPr="00C73241">
        <w:rPr>
          <w:rFonts w:eastAsia="仿宋_GB2312" w:hint="eastAsia"/>
          <w:sz w:val="32"/>
          <w:szCs w:val="32"/>
        </w:rPr>
        <w:t>理想正常</w:t>
      </w:r>
      <w:r w:rsidRPr="00C73241">
        <w:rPr>
          <w:rFonts w:eastAsia="仿宋_GB2312" w:hint="eastAsia"/>
          <w:spacing w:val="-40"/>
          <w:w w:val="80"/>
          <w:sz w:val="32"/>
        </w:rPr>
        <w:t>牙合</w:t>
      </w:r>
      <w:r w:rsidRPr="00C73241">
        <w:rPr>
          <w:rFonts w:eastAsia="仿宋_GB2312" w:hint="eastAsia"/>
          <w:sz w:val="32"/>
          <w:szCs w:val="32"/>
        </w:rPr>
        <w:t>、美国正畸专家认证委员会（</w:t>
      </w:r>
      <w:r w:rsidRPr="00C73241">
        <w:rPr>
          <w:rFonts w:eastAsia="仿宋_GB2312"/>
          <w:sz w:val="32"/>
          <w:szCs w:val="32"/>
        </w:rPr>
        <w:t>American board of orthodontics</w:t>
      </w:r>
      <w:r w:rsidRPr="00C73241">
        <w:rPr>
          <w:rFonts w:eastAsia="仿宋_GB2312" w:hint="eastAsia"/>
          <w:sz w:val="32"/>
          <w:szCs w:val="32"/>
        </w:rPr>
        <w:t>，</w:t>
      </w:r>
      <w:r w:rsidRPr="00C73241">
        <w:rPr>
          <w:rFonts w:eastAsia="仿宋_GB2312"/>
          <w:sz w:val="32"/>
          <w:szCs w:val="32"/>
        </w:rPr>
        <w:t>ABO</w:t>
      </w:r>
      <w:r w:rsidRPr="00C73241">
        <w:rPr>
          <w:rFonts w:eastAsia="仿宋_GB2312" w:hint="eastAsia"/>
          <w:sz w:val="32"/>
          <w:szCs w:val="32"/>
        </w:rPr>
        <w:t>）建立的客观评分系统（</w:t>
      </w:r>
      <w:r w:rsidRPr="00C73241">
        <w:rPr>
          <w:rFonts w:eastAsia="仿宋_GB2312"/>
          <w:sz w:val="32"/>
          <w:szCs w:val="32"/>
        </w:rPr>
        <w:t>objective grading system</w:t>
      </w:r>
      <w:r w:rsidRPr="00C73241">
        <w:rPr>
          <w:rFonts w:eastAsia="仿宋_GB2312" w:hint="eastAsia"/>
          <w:sz w:val="32"/>
          <w:szCs w:val="32"/>
        </w:rPr>
        <w:t>，</w:t>
      </w:r>
      <w:r w:rsidRPr="00C73241">
        <w:rPr>
          <w:rFonts w:eastAsia="仿宋_GB2312"/>
          <w:sz w:val="32"/>
          <w:szCs w:val="32"/>
        </w:rPr>
        <w:t>OGS</w:t>
      </w:r>
      <w:r w:rsidRPr="00C73241">
        <w:rPr>
          <w:rFonts w:eastAsia="仿宋_GB2312" w:hint="eastAsia"/>
          <w:sz w:val="32"/>
          <w:szCs w:val="32"/>
        </w:rPr>
        <w:t>）、同行评估等级（</w:t>
      </w:r>
      <w:r w:rsidRPr="00C73241">
        <w:rPr>
          <w:rFonts w:eastAsia="仿宋_GB2312"/>
          <w:sz w:val="32"/>
          <w:szCs w:val="32"/>
        </w:rPr>
        <w:t>peer assessment rating</w:t>
      </w:r>
      <w:r w:rsidRPr="00C73241">
        <w:rPr>
          <w:rFonts w:eastAsia="仿宋_GB2312" w:hint="eastAsia"/>
          <w:sz w:val="32"/>
          <w:szCs w:val="32"/>
        </w:rPr>
        <w:t>，</w:t>
      </w:r>
      <w:r w:rsidRPr="00C73241">
        <w:rPr>
          <w:rFonts w:eastAsia="仿宋_GB2312"/>
          <w:sz w:val="32"/>
          <w:szCs w:val="32"/>
        </w:rPr>
        <w:t>PAR</w:t>
      </w:r>
      <w:r w:rsidRPr="00C73241">
        <w:rPr>
          <w:rFonts w:eastAsia="仿宋_GB2312" w:hint="eastAsia"/>
          <w:sz w:val="32"/>
          <w:szCs w:val="32"/>
        </w:rPr>
        <w:t>）指数、</w:t>
      </w:r>
      <w:r w:rsidRPr="00C73241">
        <w:rPr>
          <w:rFonts w:eastAsia="仿宋_GB2312"/>
          <w:sz w:val="32"/>
          <w:szCs w:val="32"/>
        </w:rPr>
        <w:t>ICON</w:t>
      </w:r>
      <w:r w:rsidRPr="00C73241">
        <w:rPr>
          <w:rFonts w:eastAsia="仿宋_GB2312" w:hint="eastAsia"/>
          <w:sz w:val="32"/>
          <w:szCs w:val="32"/>
        </w:rPr>
        <w:t>指数、</w:t>
      </w:r>
      <w:r w:rsidRPr="00C73241">
        <w:rPr>
          <w:rFonts w:eastAsia="仿宋_GB2312"/>
          <w:sz w:val="32"/>
          <w:szCs w:val="32"/>
        </w:rPr>
        <w:t>Andrews</w:t>
      </w:r>
      <w:r w:rsidRPr="00C73241">
        <w:rPr>
          <w:rFonts w:eastAsia="仿宋_GB2312" w:hint="eastAsia"/>
          <w:sz w:val="32"/>
          <w:szCs w:val="32"/>
        </w:rPr>
        <w:t>口颌面协调</w:t>
      </w:r>
      <w:r w:rsidRPr="00C73241">
        <w:rPr>
          <w:rFonts w:eastAsia="仿宋_GB2312"/>
          <w:sz w:val="32"/>
          <w:szCs w:val="32"/>
        </w:rPr>
        <w:t>6</w:t>
      </w:r>
      <w:r w:rsidRPr="00C73241">
        <w:rPr>
          <w:rFonts w:eastAsia="仿宋_GB2312" w:hint="eastAsia"/>
          <w:sz w:val="32"/>
          <w:szCs w:val="32"/>
        </w:rPr>
        <w:t>要素。</w:t>
      </w:r>
    </w:p>
    <w:p w:rsidR="008043C7" w:rsidRPr="00A53B50" w:rsidRDefault="008043C7"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w:t>
      </w:r>
      <w:r w:rsidR="007B17C5" w:rsidRPr="00A53B50">
        <w:rPr>
          <w:rFonts w:eastAsia="仿宋_GB2312" w:hint="eastAsia"/>
          <w:sz w:val="32"/>
          <w:szCs w:val="32"/>
        </w:rPr>
        <w:t>5</w:t>
      </w:r>
      <w:r w:rsidRPr="00A53B50">
        <w:rPr>
          <w:rFonts w:eastAsia="仿宋_GB2312" w:hint="eastAsia"/>
          <w:sz w:val="32"/>
          <w:szCs w:val="32"/>
        </w:rPr>
        <w:t>）样本量估计</w:t>
      </w:r>
    </w:p>
    <w:p w:rsidR="006040CC" w:rsidRPr="00307D83" w:rsidRDefault="008043C7" w:rsidP="005701CA">
      <w:pPr>
        <w:overflowPunct w:val="0"/>
        <w:spacing w:line="620" w:lineRule="exact"/>
        <w:ind w:firstLineChars="200" w:firstLine="640"/>
        <w:rPr>
          <w:rFonts w:eastAsia="仿宋_GB2312"/>
          <w:sz w:val="32"/>
          <w:szCs w:val="32"/>
        </w:rPr>
      </w:pPr>
      <w:r w:rsidRPr="00FF432F">
        <w:rPr>
          <w:rFonts w:eastAsia="仿宋_GB2312"/>
          <w:sz w:val="32"/>
          <w:szCs w:val="32"/>
        </w:rPr>
        <w:t>样本</w:t>
      </w:r>
      <w:r w:rsidRPr="005B08CD">
        <w:rPr>
          <w:rFonts w:eastAsia="仿宋_GB2312"/>
          <w:sz w:val="32"/>
          <w:szCs w:val="32"/>
        </w:rPr>
        <w:t>量一般</w:t>
      </w:r>
      <w:r w:rsidRPr="002D7E4A">
        <w:rPr>
          <w:rFonts w:eastAsia="仿宋_GB2312"/>
          <w:sz w:val="32"/>
          <w:szCs w:val="32"/>
        </w:rPr>
        <w:t>以</w:t>
      </w:r>
      <w:r w:rsidRPr="005B08CD">
        <w:rPr>
          <w:rFonts w:eastAsia="仿宋_GB2312"/>
          <w:sz w:val="32"/>
          <w:szCs w:val="32"/>
        </w:rPr>
        <w:t>临床</w:t>
      </w:r>
      <w:r w:rsidRPr="002D7E4A">
        <w:rPr>
          <w:rFonts w:eastAsia="仿宋_GB2312"/>
          <w:sz w:val="32"/>
          <w:szCs w:val="32"/>
        </w:rPr>
        <w:t>试验的主要</w:t>
      </w:r>
      <w:r w:rsidRPr="005B08CD">
        <w:rPr>
          <w:rFonts w:eastAsia="仿宋_GB2312"/>
          <w:sz w:val="32"/>
          <w:szCs w:val="32"/>
        </w:rPr>
        <w:t>评价</w:t>
      </w:r>
      <w:r w:rsidRPr="002D7E4A">
        <w:rPr>
          <w:rFonts w:eastAsia="仿宋_GB2312"/>
          <w:sz w:val="32"/>
          <w:szCs w:val="32"/>
        </w:rPr>
        <w:t>指标</w:t>
      </w:r>
      <w:r w:rsidRPr="005B08CD">
        <w:rPr>
          <w:rFonts w:eastAsia="仿宋_GB2312"/>
          <w:sz w:val="32"/>
          <w:szCs w:val="32"/>
        </w:rPr>
        <w:t>进行估算</w:t>
      </w:r>
      <w:r w:rsidR="005701CA">
        <w:rPr>
          <w:rFonts w:eastAsia="仿宋_GB2312" w:hint="eastAsia"/>
          <w:sz w:val="32"/>
          <w:szCs w:val="32"/>
        </w:rPr>
        <w:t>也可根据对照用产品</w:t>
      </w:r>
      <w:r w:rsidR="005701CA" w:rsidRPr="005701CA">
        <w:rPr>
          <w:rFonts w:eastAsia="仿宋_GB2312" w:hint="eastAsia"/>
          <w:sz w:val="32"/>
          <w:szCs w:val="32"/>
        </w:rPr>
        <w:t>的相应指标的循证医学相关资料做出检验假设并计算样本量。</w:t>
      </w:r>
      <w:r w:rsidRPr="005B08CD">
        <w:rPr>
          <w:rFonts w:eastAsia="仿宋_GB2312"/>
          <w:sz w:val="32"/>
          <w:szCs w:val="32"/>
        </w:rPr>
        <w:t>需</w:t>
      </w:r>
      <w:r w:rsidRPr="002D7E4A">
        <w:rPr>
          <w:rFonts w:eastAsia="仿宋_GB2312"/>
          <w:sz w:val="32"/>
          <w:szCs w:val="32"/>
        </w:rPr>
        <w:t>在</w:t>
      </w:r>
      <w:r w:rsidRPr="005B08CD">
        <w:rPr>
          <w:rFonts w:eastAsia="仿宋_GB2312"/>
          <w:sz w:val="32"/>
          <w:szCs w:val="32"/>
        </w:rPr>
        <w:t>临床试验方案中</w:t>
      </w:r>
      <w:r w:rsidRPr="002D7E4A">
        <w:rPr>
          <w:rFonts w:eastAsia="仿宋_GB2312"/>
          <w:sz w:val="32"/>
          <w:szCs w:val="32"/>
        </w:rPr>
        <w:t>说明样本量</w:t>
      </w:r>
      <w:r w:rsidRPr="005B08CD">
        <w:rPr>
          <w:rFonts w:eastAsia="仿宋_GB2312"/>
          <w:sz w:val="32"/>
          <w:szCs w:val="32"/>
        </w:rPr>
        <w:t>估算的</w:t>
      </w:r>
      <w:r w:rsidRPr="002D7E4A">
        <w:rPr>
          <w:rFonts w:eastAsia="仿宋_GB2312"/>
          <w:sz w:val="32"/>
          <w:szCs w:val="32"/>
        </w:rPr>
        <w:t>相关</w:t>
      </w:r>
      <w:r w:rsidRPr="005B08CD">
        <w:rPr>
          <w:rFonts w:eastAsia="仿宋_GB2312"/>
          <w:sz w:val="32"/>
          <w:szCs w:val="32"/>
        </w:rPr>
        <w:t>要素及其确定依据、</w:t>
      </w:r>
      <w:r w:rsidRPr="002D7E4A">
        <w:rPr>
          <w:rFonts w:eastAsia="仿宋_GB2312"/>
          <w:sz w:val="32"/>
          <w:szCs w:val="32"/>
        </w:rPr>
        <w:t>样本量的具体计算方法</w:t>
      </w:r>
      <w:r w:rsidRPr="005B08CD">
        <w:rPr>
          <w:rFonts w:eastAsia="仿宋_GB2312"/>
          <w:sz w:val="32"/>
          <w:szCs w:val="32"/>
        </w:rPr>
        <w:t>。</w:t>
      </w:r>
      <w:r w:rsidRPr="002D7E4A">
        <w:rPr>
          <w:rFonts w:eastAsia="仿宋_GB2312"/>
          <w:sz w:val="32"/>
          <w:szCs w:val="32"/>
        </w:rPr>
        <w:t>确定样本量</w:t>
      </w:r>
      <w:r w:rsidRPr="005B08CD">
        <w:rPr>
          <w:rFonts w:eastAsia="仿宋_GB2312"/>
          <w:sz w:val="32"/>
          <w:szCs w:val="32"/>
        </w:rPr>
        <w:t>的</w:t>
      </w:r>
      <w:r w:rsidRPr="002D7E4A">
        <w:rPr>
          <w:rFonts w:eastAsia="仿宋_GB2312"/>
          <w:sz w:val="32"/>
          <w:szCs w:val="32"/>
        </w:rPr>
        <w:t>相关</w:t>
      </w:r>
      <w:r w:rsidRPr="005B08CD">
        <w:rPr>
          <w:rFonts w:eastAsia="仿宋_GB2312"/>
          <w:sz w:val="32"/>
          <w:szCs w:val="32"/>
        </w:rPr>
        <w:t>要素一般</w:t>
      </w:r>
      <w:r w:rsidRPr="002D7E4A">
        <w:rPr>
          <w:rFonts w:eastAsia="仿宋_GB2312"/>
          <w:sz w:val="32"/>
          <w:szCs w:val="32"/>
        </w:rPr>
        <w:t>包括</w:t>
      </w:r>
      <w:r w:rsidRPr="005B08CD">
        <w:rPr>
          <w:rFonts w:eastAsia="仿宋_GB2312"/>
          <w:sz w:val="32"/>
          <w:szCs w:val="32"/>
        </w:rPr>
        <w:t>临床试验</w:t>
      </w:r>
      <w:r w:rsidRPr="002D7E4A">
        <w:rPr>
          <w:rFonts w:eastAsia="仿宋_GB2312"/>
          <w:sz w:val="32"/>
          <w:szCs w:val="32"/>
        </w:rPr>
        <w:t>的设计类型</w:t>
      </w:r>
      <w:r w:rsidRPr="005B08CD">
        <w:rPr>
          <w:rFonts w:eastAsia="仿宋_GB2312"/>
          <w:sz w:val="32"/>
          <w:szCs w:val="32"/>
        </w:rPr>
        <w:t>和比较类型</w:t>
      </w:r>
      <w:r>
        <w:rPr>
          <w:rFonts w:eastAsia="仿宋_GB2312" w:hint="eastAsia"/>
          <w:sz w:val="32"/>
          <w:szCs w:val="32"/>
        </w:rPr>
        <w:t>（</w:t>
      </w:r>
      <w:r w:rsidRPr="005B08CD">
        <w:rPr>
          <w:rFonts w:eastAsia="仿宋_GB2312"/>
          <w:sz w:val="32"/>
          <w:szCs w:val="32"/>
        </w:rPr>
        <w:t>优效性检验、等效性检验、非</w:t>
      </w:r>
      <w:r w:rsidRPr="00A53B50">
        <w:rPr>
          <w:rFonts w:eastAsia="仿宋_GB2312"/>
          <w:sz w:val="32"/>
          <w:szCs w:val="32"/>
        </w:rPr>
        <w:t>劣</w:t>
      </w:r>
      <w:r w:rsidRPr="005B08CD">
        <w:rPr>
          <w:rFonts w:eastAsia="仿宋_GB2312"/>
          <w:sz w:val="32"/>
          <w:szCs w:val="32"/>
        </w:rPr>
        <w:t>效性检验</w:t>
      </w:r>
      <w:r>
        <w:rPr>
          <w:rFonts w:eastAsia="仿宋_GB2312" w:hint="eastAsia"/>
          <w:sz w:val="32"/>
          <w:szCs w:val="32"/>
        </w:rPr>
        <w:t>）</w:t>
      </w:r>
      <w:r w:rsidRPr="002D7E4A">
        <w:rPr>
          <w:rFonts w:eastAsia="仿宋_GB2312"/>
          <w:sz w:val="32"/>
          <w:szCs w:val="32"/>
        </w:rPr>
        <w:t>、主要</w:t>
      </w:r>
      <w:r w:rsidRPr="005B08CD">
        <w:rPr>
          <w:rFonts w:eastAsia="仿宋_GB2312"/>
          <w:sz w:val="32"/>
          <w:szCs w:val="32"/>
        </w:rPr>
        <w:t>评价</w:t>
      </w:r>
      <w:r w:rsidRPr="002D7E4A">
        <w:rPr>
          <w:rFonts w:eastAsia="仿宋_GB2312"/>
          <w:sz w:val="32"/>
          <w:szCs w:val="32"/>
        </w:rPr>
        <w:t>指标的</w:t>
      </w:r>
      <w:r w:rsidRPr="005B08CD">
        <w:rPr>
          <w:rFonts w:eastAsia="仿宋_GB2312"/>
          <w:sz w:val="32"/>
          <w:szCs w:val="32"/>
        </w:rPr>
        <w:t>类型和</w:t>
      </w:r>
      <w:r w:rsidRPr="002D7E4A">
        <w:rPr>
          <w:rFonts w:eastAsia="仿宋_GB2312"/>
          <w:sz w:val="32"/>
          <w:szCs w:val="32"/>
        </w:rPr>
        <w:t>定义、</w:t>
      </w:r>
      <w:r w:rsidRPr="005B08CD">
        <w:rPr>
          <w:rFonts w:eastAsia="仿宋_GB2312"/>
          <w:sz w:val="32"/>
          <w:szCs w:val="32"/>
        </w:rPr>
        <w:t>主要评价指标</w:t>
      </w:r>
      <w:r w:rsidRPr="002D7E4A">
        <w:rPr>
          <w:rFonts w:eastAsia="仿宋_GB2312"/>
          <w:sz w:val="32"/>
          <w:szCs w:val="32"/>
        </w:rPr>
        <w:t>有临床</w:t>
      </w:r>
      <w:r w:rsidRPr="005B08CD">
        <w:rPr>
          <w:rFonts w:eastAsia="仿宋_GB2312"/>
          <w:sz w:val="32"/>
          <w:szCs w:val="32"/>
        </w:rPr>
        <w:t>实际</w:t>
      </w:r>
      <w:r w:rsidRPr="002D7E4A">
        <w:rPr>
          <w:rFonts w:eastAsia="仿宋_GB2312"/>
          <w:sz w:val="32"/>
          <w:szCs w:val="32"/>
        </w:rPr>
        <w:t>意义的</w:t>
      </w:r>
      <w:r w:rsidRPr="005B08CD">
        <w:rPr>
          <w:rFonts w:eastAsia="仿宋_GB2312"/>
          <w:sz w:val="32"/>
          <w:szCs w:val="32"/>
        </w:rPr>
        <w:t>界值</w:t>
      </w:r>
      <w:r w:rsidR="00801D46">
        <w:rPr>
          <w:rFonts w:eastAsia="仿宋_GB2312" w:hint="eastAsia"/>
          <w:sz w:val="32"/>
          <w:szCs w:val="32"/>
        </w:rPr>
        <w:t>（</w:t>
      </w:r>
      <w:r w:rsidR="00801D46" w:rsidRPr="00801D46">
        <w:rPr>
          <w:rFonts w:eastAsia="仿宋_GB2312" w:hint="eastAsia"/>
          <w:sz w:val="32"/>
          <w:szCs w:val="32"/>
        </w:rPr>
        <w:t>界值的确定应有依据</w:t>
      </w:r>
      <w:r w:rsidR="00801D46">
        <w:rPr>
          <w:rFonts w:eastAsia="仿宋_GB2312" w:hint="eastAsia"/>
          <w:sz w:val="32"/>
          <w:szCs w:val="32"/>
        </w:rPr>
        <w:t>）</w:t>
      </w:r>
      <w:r w:rsidRPr="002D7E4A">
        <w:rPr>
          <w:rFonts w:eastAsia="仿宋_GB2312"/>
          <w:sz w:val="32"/>
          <w:szCs w:val="32"/>
        </w:rPr>
        <w:t>、</w:t>
      </w:r>
      <w:r w:rsidRPr="005B08CD">
        <w:rPr>
          <w:rFonts w:eastAsia="仿宋_GB2312"/>
          <w:sz w:val="32"/>
          <w:szCs w:val="32"/>
        </w:rPr>
        <w:t>主要评价指标的相关参数（如预期有效</w:t>
      </w:r>
      <w:r w:rsidRPr="002D7E4A">
        <w:rPr>
          <w:rFonts w:eastAsia="仿宋_GB2312"/>
          <w:sz w:val="32"/>
          <w:szCs w:val="32"/>
        </w:rPr>
        <w:t>率</w:t>
      </w:r>
      <w:r w:rsidRPr="005B08CD">
        <w:rPr>
          <w:rFonts w:eastAsia="仿宋_GB2312"/>
          <w:sz w:val="32"/>
          <w:szCs w:val="32"/>
        </w:rPr>
        <w:t>、均值、标准差等）</w:t>
      </w:r>
      <w:r w:rsidRPr="002D7E4A">
        <w:rPr>
          <w:rFonts w:eastAsia="仿宋_GB2312"/>
          <w:sz w:val="32"/>
          <w:szCs w:val="32"/>
        </w:rPr>
        <w:t>、</w:t>
      </w:r>
      <w:r w:rsidRPr="00A53B50">
        <w:rPr>
          <w:rFonts w:eastAsia="仿宋_GB2312" w:hint="eastAsia"/>
          <w:sz w:val="32"/>
          <w:szCs w:val="32"/>
        </w:rPr>
        <w:t>Ⅰ</w:t>
      </w:r>
      <w:r w:rsidRPr="005B08CD">
        <w:rPr>
          <w:rFonts w:eastAsia="仿宋_GB2312"/>
          <w:sz w:val="32"/>
          <w:szCs w:val="32"/>
        </w:rPr>
        <w:t>类和</w:t>
      </w:r>
      <w:r w:rsidRPr="00A53B50">
        <w:rPr>
          <w:rFonts w:eastAsia="仿宋_GB2312" w:hint="eastAsia"/>
          <w:sz w:val="32"/>
          <w:szCs w:val="32"/>
        </w:rPr>
        <w:t>Ⅱ</w:t>
      </w:r>
      <w:r w:rsidRPr="005B08CD">
        <w:rPr>
          <w:rFonts w:eastAsia="仿宋_GB2312"/>
          <w:sz w:val="32"/>
          <w:szCs w:val="32"/>
        </w:rPr>
        <w:t>类错误率以及预期的受试者</w:t>
      </w:r>
      <w:r w:rsidRPr="002D7E4A">
        <w:rPr>
          <w:rFonts w:eastAsia="仿宋_GB2312"/>
          <w:sz w:val="32"/>
          <w:szCs w:val="32"/>
        </w:rPr>
        <w:t>脱落和方案违背的比例等</w:t>
      </w:r>
      <w:r w:rsidRPr="005B08CD">
        <w:rPr>
          <w:rFonts w:eastAsia="仿宋_GB2312"/>
          <w:sz w:val="32"/>
          <w:szCs w:val="32"/>
        </w:rPr>
        <w:t>。主要评价指标的相关参数根据已有临床数据和小样本可行性试验（如有）</w:t>
      </w:r>
      <w:r w:rsidRPr="002D7E4A">
        <w:rPr>
          <w:rFonts w:eastAsia="仿宋_GB2312"/>
          <w:sz w:val="32"/>
          <w:szCs w:val="32"/>
        </w:rPr>
        <w:t>的结果来估算，需要</w:t>
      </w:r>
      <w:r w:rsidRPr="005B08CD">
        <w:rPr>
          <w:rFonts w:eastAsia="仿宋_GB2312"/>
          <w:sz w:val="32"/>
          <w:szCs w:val="32"/>
        </w:rPr>
        <w:t>在临床试验方案中</w:t>
      </w:r>
      <w:r w:rsidRPr="002D7E4A">
        <w:rPr>
          <w:rFonts w:eastAsia="仿宋_GB2312"/>
          <w:sz w:val="32"/>
          <w:szCs w:val="32"/>
        </w:rPr>
        <w:t>明确这些估计值的</w:t>
      </w:r>
      <w:r w:rsidRPr="005B08CD">
        <w:rPr>
          <w:rFonts w:eastAsia="仿宋_GB2312"/>
          <w:sz w:val="32"/>
          <w:szCs w:val="32"/>
        </w:rPr>
        <w:t>确定依据</w:t>
      </w:r>
      <w:r w:rsidRPr="002D7E4A">
        <w:rPr>
          <w:rFonts w:eastAsia="仿宋_GB2312"/>
          <w:sz w:val="32"/>
          <w:szCs w:val="32"/>
        </w:rPr>
        <w:t>。</w:t>
      </w:r>
      <w:r w:rsidRPr="005B08CD">
        <w:rPr>
          <w:rFonts w:eastAsia="仿宋_GB2312"/>
          <w:sz w:val="32"/>
          <w:szCs w:val="32"/>
        </w:rPr>
        <w:t>申</w:t>
      </w:r>
      <w:r w:rsidRPr="005B08CD">
        <w:rPr>
          <w:rFonts w:eastAsia="仿宋_GB2312"/>
          <w:sz w:val="32"/>
          <w:szCs w:val="32"/>
        </w:rPr>
        <w:lastRenderedPageBreak/>
        <w:t>请人可根据产品特征和试验设计的具体情形采用不同的取值，需充分论证其合理性。</w:t>
      </w:r>
    </w:p>
    <w:p w:rsidR="008043C7" w:rsidRDefault="008043C7" w:rsidP="00A53B50">
      <w:pPr>
        <w:overflowPunct w:val="0"/>
        <w:spacing w:line="620" w:lineRule="exact"/>
        <w:ind w:firstLineChars="200" w:firstLine="640"/>
        <w:rPr>
          <w:rFonts w:eastAsia="仿宋_GB2312"/>
          <w:sz w:val="32"/>
          <w:szCs w:val="32"/>
        </w:rPr>
      </w:pPr>
      <w:r w:rsidRPr="00CC5603">
        <w:rPr>
          <w:rFonts w:eastAsia="仿宋_GB2312"/>
          <w:sz w:val="32"/>
          <w:szCs w:val="32"/>
        </w:rPr>
        <w:t>（</w:t>
      </w:r>
      <w:r w:rsidR="007B17C5">
        <w:rPr>
          <w:rFonts w:eastAsia="仿宋_GB2312" w:hint="eastAsia"/>
          <w:sz w:val="32"/>
          <w:szCs w:val="32"/>
        </w:rPr>
        <w:t>6</w:t>
      </w:r>
      <w:r w:rsidRPr="00CC5603">
        <w:rPr>
          <w:rFonts w:eastAsia="仿宋_GB2312"/>
          <w:sz w:val="32"/>
          <w:szCs w:val="32"/>
        </w:rPr>
        <w:t>）临床</w:t>
      </w:r>
      <w:r w:rsidR="006040CC">
        <w:rPr>
          <w:rFonts w:eastAsia="仿宋_GB2312" w:hint="eastAsia"/>
          <w:sz w:val="32"/>
          <w:szCs w:val="32"/>
        </w:rPr>
        <w:t>实施过程</w:t>
      </w:r>
    </w:p>
    <w:p w:rsidR="006040CC" w:rsidRPr="006040CC"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①</w:t>
      </w:r>
      <w:r w:rsidRPr="006040CC">
        <w:rPr>
          <w:rFonts w:eastAsia="仿宋_GB2312" w:hint="eastAsia"/>
          <w:sz w:val="32"/>
          <w:szCs w:val="32"/>
        </w:rPr>
        <w:t xml:space="preserve"> </w:t>
      </w:r>
      <w:r w:rsidRPr="006040CC">
        <w:rPr>
          <w:rFonts w:eastAsia="仿宋_GB2312" w:hint="eastAsia"/>
          <w:sz w:val="32"/>
          <w:szCs w:val="32"/>
        </w:rPr>
        <w:t>试验人员培训</w:t>
      </w:r>
    </w:p>
    <w:p w:rsidR="006040CC" w:rsidRPr="006040CC"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临床试验开始前应对试验人员进行培训</w:t>
      </w:r>
      <w:r w:rsidR="00120B37">
        <w:rPr>
          <w:rFonts w:eastAsia="仿宋_GB2312" w:hint="eastAsia"/>
          <w:sz w:val="32"/>
          <w:szCs w:val="32"/>
        </w:rPr>
        <w:t>，</w:t>
      </w:r>
      <w:r w:rsidRPr="006040CC">
        <w:rPr>
          <w:rFonts w:eastAsia="仿宋_GB2312" w:hint="eastAsia"/>
          <w:sz w:val="32"/>
          <w:szCs w:val="32"/>
        </w:rPr>
        <w:t>熟悉产品性能、使用方法</w:t>
      </w:r>
      <w:r w:rsidR="00120B37">
        <w:rPr>
          <w:rFonts w:eastAsia="仿宋_GB2312" w:hint="eastAsia"/>
          <w:sz w:val="32"/>
          <w:szCs w:val="32"/>
        </w:rPr>
        <w:t>，</w:t>
      </w:r>
      <w:r w:rsidRPr="006040CC">
        <w:rPr>
          <w:rFonts w:eastAsia="仿宋_GB2312" w:hint="eastAsia"/>
          <w:sz w:val="32"/>
          <w:szCs w:val="32"/>
        </w:rPr>
        <w:t>统一试验方法和要求。</w:t>
      </w:r>
    </w:p>
    <w:p w:rsidR="006040CC" w:rsidRPr="006040CC" w:rsidRDefault="006040CC" w:rsidP="00A53B50">
      <w:pPr>
        <w:overflowPunct w:val="0"/>
        <w:spacing w:line="620" w:lineRule="exact"/>
        <w:ind w:firstLineChars="200" w:firstLine="640"/>
        <w:rPr>
          <w:rFonts w:eastAsia="仿宋_GB2312"/>
          <w:sz w:val="32"/>
          <w:szCs w:val="32"/>
        </w:rPr>
      </w:pPr>
      <w:r w:rsidRPr="00A35194">
        <w:rPr>
          <w:rFonts w:eastAsia="仿宋_GB2312" w:hint="eastAsia"/>
          <w:sz w:val="32"/>
          <w:szCs w:val="32"/>
        </w:rPr>
        <w:t>②</w:t>
      </w:r>
      <w:r w:rsidRPr="006040CC">
        <w:rPr>
          <w:rFonts w:eastAsia="仿宋_GB2312" w:hint="eastAsia"/>
          <w:sz w:val="32"/>
          <w:szCs w:val="32"/>
        </w:rPr>
        <w:t>正畸治疗</w:t>
      </w:r>
    </w:p>
    <w:p w:rsidR="006040CC" w:rsidRPr="006040CC"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符合入选标准的受试者</w:t>
      </w:r>
      <w:r w:rsidRPr="006040CC">
        <w:rPr>
          <w:rFonts w:eastAsia="仿宋_GB2312" w:hint="eastAsia"/>
          <w:sz w:val="32"/>
          <w:szCs w:val="32"/>
        </w:rPr>
        <w:t>,</w:t>
      </w:r>
      <w:r w:rsidRPr="006040CC">
        <w:rPr>
          <w:rFonts w:eastAsia="仿宋_GB2312" w:hint="eastAsia"/>
          <w:sz w:val="32"/>
          <w:szCs w:val="32"/>
        </w:rPr>
        <w:t>签署知情同意书并按常规制定个体治疗方案和计划</w:t>
      </w:r>
      <w:r w:rsidR="00120B37">
        <w:rPr>
          <w:rFonts w:eastAsia="仿宋_GB2312" w:hint="eastAsia"/>
          <w:sz w:val="32"/>
          <w:szCs w:val="32"/>
        </w:rPr>
        <w:t>，</w:t>
      </w:r>
      <w:r w:rsidRPr="006040CC">
        <w:rPr>
          <w:rFonts w:eastAsia="仿宋_GB2312" w:hint="eastAsia"/>
          <w:sz w:val="32"/>
          <w:szCs w:val="32"/>
        </w:rPr>
        <w:t>实施正畸治疗。</w:t>
      </w:r>
    </w:p>
    <w:p w:rsidR="008043C7" w:rsidRPr="00CC5603" w:rsidRDefault="006040CC"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③</w:t>
      </w:r>
      <w:r w:rsidR="00B362DA">
        <w:rPr>
          <w:rFonts w:eastAsia="仿宋_GB2312" w:hint="eastAsia"/>
          <w:sz w:val="32"/>
          <w:szCs w:val="32"/>
        </w:rPr>
        <w:t>矫治</w:t>
      </w:r>
      <w:r w:rsidR="008043C7" w:rsidRPr="00CC5603">
        <w:rPr>
          <w:rFonts w:eastAsia="仿宋_GB2312"/>
          <w:sz w:val="32"/>
          <w:szCs w:val="32"/>
        </w:rPr>
        <w:t>前评估</w:t>
      </w:r>
    </w:p>
    <w:p w:rsidR="008043C7" w:rsidRPr="00A35194" w:rsidRDefault="001A1B05" w:rsidP="00A53B50">
      <w:pPr>
        <w:overflowPunct w:val="0"/>
        <w:spacing w:line="620" w:lineRule="exact"/>
        <w:ind w:firstLineChars="200" w:firstLine="640"/>
        <w:rPr>
          <w:rFonts w:eastAsia="仿宋_GB2312"/>
          <w:sz w:val="32"/>
          <w:szCs w:val="32"/>
        </w:rPr>
      </w:pPr>
      <w:r>
        <w:rPr>
          <w:rFonts w:eastAsia="仿宋_GB2312" w:hint="eastAsia"/>
          <w:sz w:val="32"/>
          <w:szCs w:val="32"/>
        </w:rPr>
        <w:t>矫治</w:t>
      </w:r>
      <w:r w:rsidR="008043C7" w:rsidRPr="00CC5603">
        <w:rPr>
          <w:rFonts w:eastAsia="仿宋_GB2312"/>
          <w:sz w:val="32"/>
          <w:szCs w:val="32"/>
        </w:rPr>
        <w:t>前评估应包含：</w:t>
      </w:r>
      <w:r w:rsidR="008043C7" w:rsidRPr="00A35194">
        <w:rPr>
          <w:rFonts w:eastAsia="仿宋_GB2312"/>
          <w:sz w:val="32"/>
          <w:szCs w:val="32"/>
        </w:rPr>
        <w:t>受试者的全身状况，可能影响试验结果的任何疾病情况，受试者口腔状况</w:t>
      </w:r>
      <w:r w:rsidR="0055659B">
        <w:rPr>
          <w:rFonts w:eastAsia="仿宋_GB2312" w:hint="eastAsia"/>
          <w:sz w:val="32"/>
          <w:szCs w:val="32"/>
        </w:rPr>
        <w:t>、</w:t>
      </w:r>
      <w:r w:rsidR="007A37A3" w:rsidRPr="007A37A3">
        <w:rPr>
          <w:rFonts w:eastAsia="仿宋_GB2312"/>
          <w:sz w:val="32"/>
          <w:szCs w:val="32"/>
        </w:rPr>
        <w:t>X</w:t>
      </w:r>
      <w:r w:rsidR="007A37A3" w:rsidRPr="007A37A3">
        <w:rPr>
          <w:rFonts w:eastAsia="仿宋_GB2312" w:hint="eastAsia"/>
          <w:sz w:val="32"/>
          <w:szCs w:val="32"/>
        </w:rPr>
        <w:t>线检查情况</w:t>
      </w:r>
      <w:r w:rsidR="00A35194" w:rsidRPr="00A35194">
        <w:rPr>
          <w:rFonts w:eastAsia="仿宋_GB2312" w:hint="eastAsia"/>
          <w:sz w:val="32"/>
          <w:szCs w:val="32"/>
        </w:rPr>
        <w:t>。</w:t>
      </w:r>
    </w:p>
    <w:p w:rsidR="008043C7" w:rsidRPr="00A35194" w:rsidRDefault="006040CC" w:rsidP="00A53B50">
      <w:pPr>
        <w:overflowPunct w:val="0"/>
        <w:spacing w:line="620" w:lineRule="exact"/>
        <w:ind w:firstLineChars="200" w:firstLine="640"/>
        <w:rPr>
          <w:rFonts w:eastAsia="仿宋_GB2312"/>
          <w:sz w:val="32"/>
          <w:szCs w:val="32"/>
        </w:rPr>
      </w:pPr>
      <w:r w:rsidRPr="00A35194">
        <w:rPr>
          <w:rFonts w:eastAsia="仿宋_GB2312" w:hint="eastAsia"/>
          <w:sz w:val="32"/>
          <w:szCs w:val="32"/>
        </w:rPr>
        <w:t>④</w:t>
      </w:r>
      <w:r w:rsidR="008043C7" w:rsidRPr="00A35194">
        <w:rPr>
          <w:rFonts w:eastAsia="仿宋_GB2312"/>
          <w:sz w:val="32"/>
          <w:szCs w:val="32"/>
        </w:rPr>
        <w:t>临床操作步骤</w:t>
      </w:r>
    </w:p>
    <w:p w:rsidR="008043C7" w:rsidRDefault="008043C7" w:rsidP="00A53B50">
      <w:pPr>
        <w:overflowPunct w:val="0"/>
        <w:spacing w:line="620" w:lineRule="exact"/>
        <w:ind w:firstLineChars="200" w:firstLine="640"/>
        <w:rPr>
          <w:rFonts w:eastAsia="仿宋_GB2312"/>
          <w:sz w:val="32"/>
          <w:szCs w:val="32"/>
        </w:rPr>
      </w:pPr>
      <w:r w:rsidRPr="00A35194">
        <w:rPr>
          <w:rFonts w:eastAsia="仿宋_GB2312"/>
          <w:sz w:val="32"/>
          <w:szCs w:val="32"/>
        </w:rPr>
        <w:t>应详细记录临床的操作步骤</w:t>
      </w:r>
      <w:r w:rsidR="001F07D2" w:rsidRPr="00A35194">
        <w:rPr>
          <w:rFonts w:eastAsia="仿宋_GB2312" w:hint="eastAsia"/>
          <w:sz w:val="32"/>
          <w:szCs w:val="32"/>
        </w:rPr>
        <w:t>。</w:t>
      </w:r>
      <w:r w:rsidR="00322FF2" w:rsidRPr="00322FF2">
        <w:rPr>
          <w:rFonts w:eastAsia="仿宋_GB2312" w:hint="eastAsia"/>
          <w:sz w:val="32"/>
          <w:szCs w:val="32"/>
        </w:rPr>
        <w:t>试验过程中，还应记录各组患者的就诊次数和操作时间，记录在临床研究期间任何可能影响试验结果的药物治疗及服用</w:t>
      </w:r>
      <w:r w:rsidR="00322FF2" w:rsidRPr="00322FF2">
        <w:rPr>
          <w:rFonts w:eastAsia="仿宋_GB2312" w:hint="eastAsia"/>
          <w:sz w:val="32"/>
          <w:szCs w:val="32"/>
        </w:rPr>
        <w:t>/</w:t>
      </w:r>
      <w:r w:rsidR="00322FF2" w:rsidRPr="00322FF2">
        <w:rPr>
          <w:rFonts w:eastAsia="仿宋_GB2312" w:hint="eastAsia"/>
          <w:sz w:val="32"/>
          <w:szCs w:val="32"/>
        </w:rPr>
        <w:t>使用剂量。</w:t>
      </w:r>
    </w:p>
    <w:p w:rsidR="00E028BB" w:rsidRDefault="00E028BB" w:rsidP="00A53B50">
      <w:pPr>
        <w:overflowPunct w:val="0"/>
        <w:spacing w:line="620" w:lineRule="exact"/>
        <w:ind w:firstLineChars="200" w:firstLine="640"/>
        <w:rPr>
          <w:rFonts w:eastAsia="仿宋_GB2312"/>
          <w:sz w:val="32"/>
          <w:szCs w:val="32"/>
        </w:rPr>
      </w:pPr>
      <w:r w:rsidRPr="006040CC">
        <w:rPr>
          <w:rFonts w:eastAsia="仿宋_GB2312" w:hint="eastAsia"/>
          <w:sz w:val="32"/>
          <w:szCs w:val="32"/>
        </w:rPr>
        <w:t>⑤</w:t>
      </w:r>
      <w:r w:rsidR="003B450F">
        <w:rPr>
          <w:rFonts w:eastAsia="仿宋_GB2312" w:hint="eastAsia"/>
          <w:sz w:val="32"/>
          <w:szCs w:val="32"/>
        </w:rPr>
        <w:t>终</w:t>
      </w:r>
      <w:r w:rsidRPr="00E028BB">
        <w:rPr>
          <w:rFonts w:eastAsia="仿宋_GB2312" w:hint="eastAsia"/>
          <w:sz w:val="32"/>
          <w:szCs w:val="32"/>
        </w:rPr>
        <w:t>止试验标准</w:t>
      </w:r>
      <w:r w:rsidRPr="00E028BB">
        <w:rPr>
          <w:rFonts w:eastAsia="仿宋_GB2312" w:hint="eastAsia"/>
          <w:sz w:val="32"/>
          <w:szCs w:val="32"/>
        </w:rPr>
        <w:t xml:space="preserve"> </w:t>
      </w:r>
    </w:p>
    <w:p w:rsidR="00E028BB" w:rsidRPr="00CC5603" w:rsidRDefault="00C01072" w:rsidP="00A53B50">
      <w:pPr>
        <w:overflowPunct w:val="0"/>
        <w:spacing w:line="620" w:lineRule="exact"/>
        <w:ind w:firstLineChars="200" w:firstLine="640"/>
        <w:rPr>
          <w:rFonts w:eastAsia="仿宋_GB2312"/>
          <w:sz w:val="32"/>
          <w:szCs w:val="32"/>
        </w:rPr>
      </w:pPr>
      <w:r w:rsidRPr="00C01072">
        <w:rPr>
          <w:rFonts w:eastAsia="仿宋_GB2312" w:hint="eastAsia"/>
          <w:sz w:val="32"/>
          <w:szCs w:val="32"/>
        </w:rPr>
        <w:t>申办者</w:t>
      </w:r>
      <w:r>
        <w:rPr>
          <w:rFonts w:eastAsia="仿宋_GB2312" w:hint="eastAsia"/>
          <w:sz w:val="32"/>
          <w:szCs w:val="32"/>
        </w:rPr>
        <w:t>（</w:t>
      </w:r>
      <w:r w:rsidRPr="00C01072">
        <w:rPr>
          <w:rFonts w:eastAsia="仿宋_GB2312" w:hint="eastAsia"/>
          <w:sz w:val="32"/>
          <w:szCs w:val="32"/>
        </w:rPr>
        <w:t>临床试验的发起、管理和提供财务支持的机构或者组织</w:t>
      </w:r>
      <w:r>
        <w:rPr>
          <w:rFonts w:eastAsia="仿宋_GB2312" w:hint="eastAsia"/>
          <w:sz w:val="32"/>
          <w:szCs w:val="32"/>
        </w:rPr>
        <w:t>）</w:t>
      </w:r>
      <w:r w:rsidR="00E028BB" w:rsidRPr="00E028BB">
        <w:rPr>
          <w:rFonts w:eastAsia="仿宋_GB2312" w:hint="eastAsia"/>
          <w:sz w:val="32"/>
          <w:szCs w:val="32"/>
        </w:rPr>
        <w:t>、</w:t>
      </w:r>
      <w:r w:rsidR="00144C3C" w:rsidRPr="00144C3C">
        <w:rPr>
          <w:rFonts w:eastAsia="仿宋_GB2312" w:hint="eastAsia"/>
          <w:sz w:val="32"/>
          <w:szCs w:val="32"/>
        </w:rPr>
        <w:t>临床试验机构</w:t>
      </w:r>
      <w:r w:rsidR="00144C3C">
        <w:rPr>
          <w:rFonts w:eastAsia="仿宋_GB2312" w:hint="eastAsia"/>
          <w:sz w:val="32"/>
          <w:szCs w:val="32"/>
        </w:rPr>
        <w:t>、</w:t>
      </w:r>
      <w:r w:rsidR="00144C3C" w:rsidRPr="00144C3C">
        <w:rPr>
          <w:rFonts w:eastAsia="仿宋_GB2312" w:hint="eastAsia"/>
          <w:sz w:val="32"/>
          <w:szCs w:val="32"/>
        </w:rPr>
        <w:t>研究者</w:t>
      </w:r>
      <w:r w:rsidR="00144C3C">
        <w:rPr>
          <w:rFonts w:eastAsia="仿宋_GB2312" w:hint="eastAsia"/>
          <w:sz w:val="32"/>
          <w:szCs w:val="32"/>
        </w:rPr>
        <w:t>（</w:t>
      </w:r>
      <w:r w:rsidR="00144C3C" w:rsidRPr="00144C3C">
        <w:rPr>
          <w:rFonts w:eastAsia="仿宋_GB2312"/>
          <w:sz w:val="32"/>
          <w:szCs w:val="32"/>
        </w:rPr>
        <w:t>临床试验机构中负责实施临床试验的人</w:t>
      </w:r>
      <w:r w:rsidR="00144C3C">
        <w:rPr>
          <w:rFonts w:eastAsia="仿宋_GB2312" w:hint="eastAsia"/>
          <w:sz w:val="32"/>
          <w:szCs w:val="32"/>
        </w:rPr>
        <w:t>）、</w:t>
      </w:r>
      <w:r w:rsidR="00E028BB" w:rsidRPr="00E028BB">
        <w:rPr>
          <w:rFonts w:eastAsia="仿宋_GB2312" w:hint="eastAsia"/>
          <w:sz w:val="32"/>
          <w:szCs w:val="32"/>
        </w:rPr>
        <w:t>受试者违反临床试验方案</w:t>
      </w:r>
      <w:r w:rsidR="00120B37">
        <w:rPr>
          <w:rFonts w:eastAsia="仿宋_GB2312" w:hint="eastAsia"/>
          <w:sz w:val="32"/>
          <w:szCs w:val="32"/>
        </w:rPr>
        <w:t>，</w:t>
      </w:r>
      <w:r w:rsidR="00E028BB" w:rsidRPr="00E028BB">
        <w:rPr>
          <w:rFonts w:eastAsia="仿宋_GB2312" w:hint="eastAsia"/>
          <w:sz w:val="32"/>
          <w:szCs w:val="32"/>
        </w:rPr>
        <w:t>应终止试验</w:t>
      </w:r>
      <w:r w:rsidR="00E028BB">
        <w:rPr>
          <w:rFonts w:eastAsia="仿宋_GB2312" w:hint="eastAsia"/>
          <w:sz w:val="32"/>
          <w:szCs w:val="32"/>
        </w:rPr>
        <w:t>；</w:t>
      </w:r>
      <w:r w:rsidR="00E028BB" w:rsidRPr="00E028BB">
        <w:rPr>
          <w:rFonts w:eastAsia="仿宋_GB2312" w:hint="eastAsia"/>
          <w:sz w:val="32"/>
          <w:szCs w:val="32"/>
        </w:rPr>
        <w:t>重度不良反应大于</w:t>
      </w:r>
      <w:r w:rsidR="00E028BB" w:rsidRPr="00E028BB">
        <w:rPr>
          <w:rFonts w:eastAsia="仿宋_GB2312" w:hint="eastAsia"/>
          <w:sz w:val="32"/>
          <w:szCs w:val="32"/>
        </w:rPr>
        <w:t>5%</w:t>
      </w:r>
      <w:r w:rsidR="00120B37">
        <w:rPr>
          <w:rFonts w:eastAsia="仿宋_GB2312" w:hint="eastAsia"/>
          <w:sz w:val="32"/>
          <w:szCs w:val="32"/>
        </w:rPr>
        <w:t>，</w:t>
      </w:r>
      <w:r w:rsidR="00E028BB" w:rsidRPr="00E028BB">
        <w:rPr>
          <w:rFonts w:eastAsia="仿宋_GB2312" w:hint="eastAsia"/>
          <w:sz w:val="32"/>
          <w:szCs w:val="32"/>
        </w:rPr>
        <w:t>且该反应不能排除</w:t>
      </w:r>
      <w:r w:rsidR="00E028BB">
        <w:rPr>
          <w:rFonts w:eastAsia="仿宋_GB2312" w:hint="eastAsia"/>
          <w:sz w:val="32"/>
          <w:szCs w:val="32"/>
        </w:rPr>
        <w:t>矫治器</w:t>
      </w:r>
      <w:r w:rsidR="00E028BB" w:rsidRPr="00E028BB">
        <w:rPr>
          <w:rFonts w:eastAsia="仿宋_GB2312" w:hint="eastAsia"/>
          <w:sz w:val="32"/>
          <w:szCs w:val="32"/>
        </w:rPr>
        <w:t>因素时</w:t>
      </w:r>
      <w:r w:rsidR="00120B37">
        <w:rPr>
          <w:rFonts w:eastAsia="仿宋_GB2312" w:hint="eastAsia"/>
          <w:sz w:val="32"/>
          <w:szCs w:val="32"/>
        </w:rPr>
        <w:t>，</w:t>
      </w:r>
      <w:r w:rsidR="00E028BB" w:rsidRPr="00E028BB">
        <w:rPr>
          <w:rFonts w:eastAsia="仿宋_GB2312" w:hint="eastAsia"/>
          <w:sz w:val="32"/>
          <w:szCs w:val="32"/>
        </w:rPr>
        <w:t>应终止试验</w:t>
      </w:r>
      <w:r w:rsidR="00E028BB">
        <w:rPr>
          <w:rFonts w:eastAsia="仿宋_GB2312" w:hint="eastAsia"/>
          <w:sz w:val="32"/>
          <w:szCs w:val="32"/>
        </w:rPr>
        <w:t>；</w:t>
      </w:r>
      <w:r w:rsidR="003B450F">
        <w:rPr>
          <w:rFonts w:eastAsia="仿宋_GB2312" w:hint="eastAsia"/>
          <w:sz w:val="32"/>
          <w:szCs w:val="32"/>
        </w:rPr>
        <w:lastRenderedPageBreak/>
        <w:t>终止</w:t>
      </w:r>
      <w:r w:rsidR="00E028BB" w:rsidRPr="00E028BB">
        <w:rPr>
          <w:rFonts w:eastAsia="仿宋_GB2312" w:hint="eastAsia"/>
          <w:sz w:val="32"/>
          <w:szCs w:val="32"/>
        </w:rPr>
        <w:t>试验应通知受试者、实施者、伦理委员会和相关部门。</w:t>
      </w:r>
    </w:p>
    <w:p w:rsidR="008043C7" w:rsidRPr="00CC5603" w:rsidRDefault="00E028BB" w:rsidP="00A53B50">
      <w:pPr>
        <w:overflowPunct w:val="0"/>
        <w:spacing w:line="620" w:lineRule="exact"/>
        <w:ind w:firstLineChars="200" w:firstLine="640"/>
        <w:rPr>
          <w:rFonts w:eastAsia="仿宋_GB2312"/>
          <w:sz w:val="32"/>
          <w:szCs w:val="32"/>
        </w:rPr>
      </w:pPr>
      <w:r w:rsidRPr="00A53B50">
        <w:rPr>
          <w:rFonts w:eastAsia="仿宋_GB2312" w:hint="eastAsia"/>
          <w:sz w:val="32"/>
          <w:szCs w:val="32"/>
        </w:rPr>
        <w:t>⑥</w:t>
      </w:r>
      <w:r w:rsidR="008043C7" w:rsidRPr="00CC5603">
        <w:rPr>
          <w:rFonts w:eastAsia="仿宋_GB2312"/>
          <w:sz w:val="32"/>
          <w:szCs w:val="32"/>
        </w:rPr>
        <w:t>临床观察时间</w:t>
      </w:r>
    </w:p>
    <w:p w:rsidR="006040CC" w:rsidRDefault="008043C7" w:rsidP="00A53B50">
      <w:pPr>
        <w:overflowPunct w:val="0"/>
        <w:spacing w:line="620" w:lineRule="exact"/>
        <w:ind w:firstLineChars="200" w:firstLine="640"/>
        <w:rPr>
          <w:rFonts w:eastAsia="仿宋_GB2312"/>
          <w:sz w:val="32"/>
          <w:szCs w:val="32"/>
        </w:rPr>
      </w:pPr>
      <w:r w:rsidRPr="00CC5603">
        <w:rPr>
          <w:rFonts w:eastAsia="仿宋_GB2312"/>
          <w:sz w:val="32"/>
          <w:szCs w:val="32"/>
        </w:rPr>
        <w:t>根据</w:t>
      </w:r>
      <w:r>
        <w:rPr>
          <w:rFonts w:eastAsia="仿宋_GB2312" w:hint="eastAsia"/>
          <w:sz w:val="32"/>
          <w:szCs w:val="32"/>
        </w:rPr>
        <w:t>矫治器</w:t>
      </w:r>
      <w:r w:rsidRPr="00CC5603">
        <w:rPr>
          <w:rFonts w:eastAsia="仿宋_GB2312"/>
          <w:sz w:val="32"/>
          <w:szCs w:val="32"/>
        </w:rPr>
        <w:t>产品特点确定合适的临床观察及随访时间。建议临床试验观察时间点为</w:t>
      </w:r>
      <w:r w:rsidR="006040CC" w:rsidRPr="006040CC">
        <w:rPr>
          <w:rFonts w:eastAsia="仿宋_GB2312" w:hint="eastAsia"/>
          <w:sz w:val="32"/>
          <w:szCs w:val="32"/>
        </w:rPr>
        <w:t>正畸治疗开始后</w:t>
      </w:r>
      <w:r w:rsidR="00753820">
        <w:rPr>
          <w:rFonts w:eastAsia="仿宋_GB2312" w:hint="eastAsia"/>
          <w:sz w:val="32"/>
          <w:szCs w:val="32"/>
        </w:rPr>
        <w:t>2</w:t>
      </w:r>
      <w:r w:rsidRPr="00CC5603">
        <w:rPr>
          <w:rFonts w:eastAsia="仿宋_GB2312"/>
          <w:sz w:val="32"/>
          <w:szCs w:val="32"/>
        </w:rPr>
        <w:t>周、</w:t>
      </w:r>
      <w:r w:rsidRPr="00CC5603">
        <w:rPr>
          <w:rFonts w:eastAsia="仿宋_GB2312"/>
          <w:sz w:val="32"/>
          <w:szCs w:val="32"/>
        </w:rPr>
        <w:t>3</w:t>
      </w:r>
      <w:r w:rsidRPr="00CC5603">
        <w:rPr>
          <w:rFonts w:eastAsia="仿宋_GB2312"/>
          <w:sz w:val="32"/>
          <w:szCs w:val="32"/>
        </w:rPr>
        <w:t>个月、</w:t>
      </w:r>
      <w:r w:rsidRPr="00CC5603">
        <w:rPr>
          <w:rFonts w:eastAsia="仿宋_GB2312"/>
          <w:sz w:val="32"/>
          <w:szCs w:val="32"/>
        </w:rPr>
        <w:t>6</w:t>
      </w:r>
      <w:r w:rsidRPr="00CC5603">
        <w:rPr>
          <w:rFonts w:eastAsia="仿宋_GB2312"/>
          <w:sz w:val="32"/>
          <w:szCs w:val="32"/>
        </w:rPr>
        <w:t>个月</w:t>
      </w:r>
      <w:r w:rsidR="00A35194">
        <w:rPr>
          <w:rFonts w:eastAsia="仿宋_GB2312" w:hint="eastAsia"/>
          <w:sz w:val="32"/>
          <w:szCs w:val="32"/>
        </w:rPr>
        <w:t>、</w:t>
      </w:r>
      <w:r w:rsidR="00A35194">
        <w:rPr>
          <w:rFonts w:eastAsia="仿宋_GB2312" w:hint="eastAsia"/>
          <w:sz w:val="32"/>
          <w:szCs w:val="32"/>
        </w:rPr>
        <w:t>1</w:t>
      </w:r>
      <w:r w:rsidR="00A35194">
        <w:rPr>
          <w:rFonts w:eastAsia="仿宋_GB2312" w:hint="eastAsia"/>
          <w:sz w:val="32"/>
          <w:szCs w:val="32"/>
        </w:rPr>
        <w:t>年、</w:t>
      </w:r>
      <w:r w:rsidR="0099734F">
        <w:rPr>
          <w:rFonts w:eastAsia="仿宋_GB2312" w:hint="eastAsia"/>
          <w:sz w:val="32"/>
          <w:szCs w:val="32"/>
        </w:rPr>
        <w:t>2</w:t>
      </w:r>
      <w:r w:rsidR="0099734F">
        <w:rPr>
          <w:rFonts w:eastAsia="仿宋_GB2312" w:hint="eastAsia"/>
          <w:sz w:val="32"/>
          <w:szCs w:val="32"/>
        </w:rPr>
        <w:t>年</w:t>
      </w:r>
      <w:r w:rsidR="00A35194">
        <w:rPr>
          <w:rFonts w:eastAsia="仿宋_GB2312" w:hint="eastAsia"/>
          <w:sz w:val="32"/>
          <w:szCs w:val="32"/>
        </w:rPr>
        <w:t>等</w:t>
      </w:r>
      <w:r w:rsidR="006040CC" w:rsidRPr="006040CC">
        <w:rPr>
          <w:rFonts w:eastAsia="仿宋_GB2312" w:hint="eastAsia"/>
          <w:sz w:val="32"/>
          <w:szCs w:val="32"/>
        </w:rPr>
        <w:t>对相应观察项目进行观察记录</w:t>
      </w:r>
      <w:r w:rsidRPr="00CC5603">
        <w:rPr>
          <w:rFonts w:eastAsia="仿宋_GB2312"/>
          <w:sz w:val="32"/>
          <w:szCs w:val="32"/>
        </w:rPr>
        <w:t>。</w:t>
      </w:r>
    </w:p>
    <w:p w:rsidR="00E028BB" w:rsidRPr="00CC5603" w:rsidRDefault="00E028BB" w:rsidP="00E028BB">
      <w:pPr>
        <w:spacing w:line="520" w:lineRule="exact"/>
        <w:ind w:firstLineChars="200" w:firstLine="640"/>
        <w:rPr>
          <w:rFonts w:eastAsia="仿宋_GB2312"/>
          <w:sz w:val="32"/>
          <w:szCs w:val="32"/>
        </w:rPr>
      </w:pPr>
      <w:r>
        <w:rPr>
          <w:rFonts w:ascii="仿宋_GB2312" w:eastAsia="仿宋_GB2312" w:hint="eastAsia"/>
          <w:sz w:val="32"/>
          <w:szCs w:val="32"/>
        </w:rPr>
        <w:t>⑦</w:t>
      </w:r>
      <w:r w:rsidR="00D31DF8">
        <w:rPr>
          <w:rFonts w:eastAsia="仿宋_GB2312" w:hint="eastAsia"/>
          <w:sz w:val="32"/>
          <w:szCs w:val="32"/>
        </w:rPr>
        <w:t>矫治</w:t>
      </w:r>
      <w:r w:rsidRPr="00CC5603">
        <w:rPr>
          <w:rFonts w:eastAsia="仿宋_GB2312"/>
          <w:sz w:val="32"/>
          <w:szCs w:val="32"/>
        </w:rPr>
        <w:t>后评估</w:t>
      </w:r>
    </w:p>
    <w:p w:rsidR="00E028BB" w:rsidRPr="006040CC" w:rsidRDefault="00E028BB" w:rsidP="00145232">
      <w:pPr>
        <w:overflowPunct w:val="0"/>
        <w:spacing w:line="620" w:lineRule="exact"/>
        <w:ind w:firstLineChars="200" w:firstLine="640"/>
        <w:rPr>
          <w:rFonts w:eastAsia="仿宋_GB2312"/>
          <w:sz w:val="32"/>
          <w:szCs w:val="32"/>
        </w:rPr>
      </w:pPr>
      <w:r>
        <w:rPr>
          <w:rFonts w:eastAsia="仿宋_GB2312"/>
          <w:sz w:val="32"/>
          <w:szCs w:val="32"/>
        </w:rPr>
        <w:t>依据临床评价标准中有关的项目对</w:t>
      </w:r>
      <w:r>
        <w:rPr>
          <w:rFonts w:eastAsia="仿宋_GB2312" w:hint="eastAsia"/>
          <w:sz w:val="32"/>
          <w:szCs w:val="32"/>
        </w:rPr>
        <w:t>定制式矫治器</w:t>
      </w:r>
      <w:r>
        <w:rPr>
          <w:rFonts w:eastAsia="仿宋_GB2312"/>
          <w:sz w:val="32"/>
          <w:szCs w:val="32"/>
        </w:rPr>
        <w:t>进行评价</w:t>
      </w:r>
      <w:r w:rsidRPr="00CC5603">
        <w:rPr>
          <w:rFonts w:eastAsia="仿宋_GB2312"/>
          <w:sz w:val="32"/>
          <w:szCs w:val="32"/>
        </w:rPr>
        <w:t>，并记录评价的结果。</w:t>
      </w:r>
      <w:r w:rsidR="00145232">
        <w:rPr>
          <w:rFonts w:eastAsia="仿宋_GB2312"/>
          <w:color w:val="000000"/>
          <w:sz w:val="32"/>
          <w:szCs w:val="32"/>
        </w:rPr>
        <w:t>若</w:t>
      </w:r>
      <w:r w:rsidR="00145232" w:rsidRPr="005B08CD">
        <w:rPr>
          <w:rFonts w:eastAsia="仿宋_GB2312"/>
          <w:color w:val="000000"/>
          <w:sz w:val="32"/>
          <w:szCs w:val="32"/>
        </w:rPr>
        <w:t>选择</w:t>
      </w:r>
      <w:r w:rsidR="00145232" w:rsidRPr="005B08CD">
        <w:rPr>
          <w:rFonts w:eastAsia="仿宋_GB2312"/>
          <w:sz w:val="32"/>
          <w:szCs w:val="32"/>
        </w:rPr>
        <w:t>主观评价指标作为主要评价指标，建议成立独立的评价小组，由不参与临床试验的第三者</w:t>
      </w:r>
      <w:r w:rsidR="00145232" w:rsidRPr="005B08CD">
        <w:rPr>
          <w:rFonts w:eastAsia="仿宋_GB2312"/>
          <w:sz w:val="32"/>
          <w:szCs w:val="32"/>
        </w:rPr>
        <w:t>/</w:t>
      </w:r>
      <w:r w:rsidR="00145232" w:rsidRPr="005B08CD">
        <w:rPr>
          <w:rFonts w:eastAsia="仿宋_GB2312"/>
          <w:sz w:val="32"/>
          <w:szCs w:val="32"/>
        </w:rPr>
        <w:t>第三方进行指标评价，需在试验方案中明确第三者</w:t>
      </w:r>
      <w:r w:rsidR="00145232" w:rsidRPr="005B08CD">
        <w:rPr>
          <w:rFonts w:eastAsia="仿宋_GB2312"/>
          <w:sz w:val="32"/>
          <w:szCs w:val="32"/>
        </w:rPr>
        <w:t>/</w:t>
      </w:r>
      <w:r w:rsidR="00145232" w:rsidRPr="005B08CD">
        <w:rPr>
          <w:rFonts w:eastAsia="仿宋_GB2312"/>
          <w:sz w:val="32"/>
          <w:szCs w:val="32"/>
        </w:rPr>
        <w:t>第三方评价的评价规范。</w:t>
      </w:r>
    </w:p>
    <w:p w:rsidR="008043C7" w:rsidRPr="00D31DF8" w:rsidRDefault="008043C7" w:rsidP="008043C7">
      <w:pPr>
        <w:spacing w:line="520" w:lineRule="exact"/>
        <w:ind w:firstLineChars="200" w:firstLine="640"/>
        <w:rPr>
          <w:rFonts w:eastAsia="仿宋_GB2312"/>
          <w:sz w:val="32"/>
          <w:szCs w:val="32"/>
        </w:rPr>
      </w:pPr>
      <w:r w:rsidRPr="00D31DF8">
        <w:rPr>
          <w:rFonts w:eastAsia="仿宋_GB2312" w:hint="eastAsia"/>
          <w:sz w:val="32"/>
          <w:szCs w:val="32"/>
        </w:rPr>
        <w:t>（</w:t>
      </w:r>
      <w:r w:rsidR="007B17C5" w:rsidRPr="00D31DF8">
        <w:rPr>
          <w:rFonts w:eastAsia="仿宋_GB2312" w:hint="eastAsia"/>
          <w:sz w:val="32"/>
          <w:szCs w:val="32"/>
        </w:rPr>
        <w:t>7</w:t>
      </w:r>
      <w:r w:rsidRPr="00D31DF8">
        <w:rPr>
          <w:rFonts w:eastAsia="仿宋_GB2312" w:hint="eastAsia"/>
          <w:sz w:val="32"/>
          <w:szCs w:val="32"/>
        </w:rPr>
        <w:t>）统计分析</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应根据试验设计类型、比较类型、资料性质和统计分析目的，合理选择统计分析方法，明确交代统计分析数据集定义及统计分析软件。</w:t>
      </w:r>
      <w:r w:rsidR="001A4219" w:rsidRPr="00D31DF8">
        <w:rPr>
          <w:rFonts w:eastAsia="仿宋_GB2312" w:hint="eastAsia"/>
          <w:sz w:val="32"/>
          <w:szCs w:val="32"/>
        </w:rPr>
        <w:t>选用恰当的统计方法、选择恰当的病例例数。</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统计分析内容应至少包括如下四部分：</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①临床试验完成情况描述：包括临床试验概况（筛选人数、入组人数、完成人数、失访</w:t>
      </w:r>
      <w:r w:rsidRPr="00D31DF8">
        <w:rPr>
          <w:rFonts w:eastAsia="仿宋_GB2312" w:hint="eastAsia"/>
          <w:sz w:val="32"/>
          <w:szCs w:val="32"/>
        </w:rPr>
        <w:t>/</w:t>
      </w:r>
      <w:r w:rsidRPr="00D31DF8">
        <w:rPr>
          <w:rFonts w:eastAsia="仿宋_GB2312" w:hint="eastAsia"/>
          <w:sz w:val="32"/>
          <w:szCs w:val="32"/>
        </w:rPr>
        <w:t>退出</w:t>
      </w:r>
      <w:r w:rsidRPr="00D31DF8">
        <w:rPr>
          <w:rFonts w:eastAsia="仿宋_GB2312" w:hint="eastAsia"/>
          <w:sz w:val="32"/>
          <w:szCs w:val="32"/>
        </w:rPr>
        <w:t>/</w:t>
      </w:r>
      <w:r w:rsidRPr="00D31DF8">
        <w:rPr>
          <w:rFonts w:eastAsia="仿宋_GB2312" w:hint="eastAsia"/>
          <w:sz w:val="32"/>
          <w:szCs w:val="32"/>
        </w:rPr>
        <w:t>剔除人数等）；</w:t>
      </w:r>
    </w:p>
    <w:p w:rsidR="008043C7" w:rsidRPr="00D31DF8" w:rsidRDefault="008043C7" w:rsidP="00A53B50">
      <w:pPr>
        <w:overflowPunct w:val="0"/>
        <w:spacing w:line="620" w:lineRule="exact"/>
        <w:ind w:firstLineChars="200" w:firstLine="640"/>
        <w:rPr>
          <w:rFonts w:eastAsia="仿宋_GB2312"/>
          <w:sz w:val="32"/>
          <w:szCs w:val="32"/>
        </w:rPr>
      </w:pPr>
      <w:r w:rsidRPr="00D31DF8">
        <w:rPr>
          <w:rFonts w:eastAsia="仿宋_GB2312" w:hint="eastAsia"/>
          <w:sz w:val="32"/>
          <w:szCs w:val="32"/>
        </w:rPr>
        <w:t>②基线描述：应对</w:t>
      </w:r>
      <w:r w:rsidRPr="00D31DF8">
        <w:rPr>
          <w:rFonts w:eastAsia="仿宋_GB2312"/>
          <w:sz w:val="32"/>
          <w:szCs w:val="32"/>
        </w:rPr>
        <w:t>全分析集</w:t>
      </w:r>
      <w:r w:rsidRPr="00D31DF8">
        <w:rPr>
          <w:rFonts w:eastAsia="仿宋_GB2312" w:hint="eastAsia"/>
          <w:sz w:val="32"/>
          <w:szCs w:val="32"/>
        </w:rPr>
        <w:t>的基线人口统计学指标及其他相关病史指标等进行统计描述；</w:t>
      </w:r>
      <w:r w:rsidR="008F1142" w:rsidRPr="008F1142">
        <w:rPr>
          <w:rFonts w:eastAsia="仿宋_GB2312" w:hint="eastAsia"/>
          <w:sz w:val="32"/>
          <w:szCs w:val="32"/>
        </w:rPr>
        <w:t>如果基线变量存在组间差异，需要分析基线的不均衡可能对结果造成的影响；</w:t>
      </w:r>
    </w:p>
    <w:p w:rsidR="00890FB4" w:rsidRDefault="008043C7" w:rsidP="00212356">
      <w:pPr>
        <w:overflowPunct w:val="0"/>
        <w:spacing w:line="620" w:lineRule="exact"/>
        <w:ind w:firstLineChars="200" w:firstLine="640"/>
        <w:rPr>
          <w:rFonts w:eastAsia="仿宋_GB2312"/>
          <w:sz w:val="32"/>
          <w:szCs w:val="32"/>
        </w:rPr>
      </w:pPr>
      <w:r w:rsidRPr="00D31DF8">
        <w:rPr>
          <w:rFonts w:eastAsia="仿宋_GB2312" w:hint="eastAsia"/>
          <w:sz w:val="32"/>
          <w:szCs w:val="32"/>
        </w:rPr>
        <w:lastRenderedPageBreak/>
        <w:t>③疗效</w:t>
      </w:r>
      <w:r w:rsidRPr="00D31DF8">
        <w:rPr>
          <w:rFonts w:eastAsia="仿宋_GB2312" w:hint="eastAsia"/>
          <w:sz w:val="32"/>
          <w:szCs w:val="32"/>
        </w:rPr>
        <w:t>/</w:t>
      </w:r>
      <w:r w:rsidRPr="00D31DF8">
        <w:rPr>
          <w:rFonts w:eastAsia="仿宋_GB2312" w:hint="eastAsia"/>
          <w:sz w:val="32"/>
          <w:szCs w:val="32"/>
        </w:rPr>
        <w:t>效果评价：应同时包含全分析集（</w:t>
      </w:r>
      <w:r w:rsidRPr="00D31DF8">
        <w:rPr>
          <w:rFonts w:eastAsia="仿宋_GB2312" w:hint="eastAsia"/>
          <w:sz w:val="32"/>
          <w:szCs w:val="32"/>
        </w:rPr>
        <w:t>Full Analysis Set</w:t>
      </w:r>
      <w:r w:rsidRPr="00D31DF8">
        <w:rPr>
          <w:rFonts w:eastAsia="仿宋_GB2312" w:hint="eastAsia"/>
          <w:sz w:val="32"/>
          <w:szCs w:val="32"/>
        </w:rPr>
        <w:t>，</w:t>
      </w:r>
      <w:r w:rsidRPr="00D31DF8">
        <w:rPr>
          <w:rFonts w:eastAsia="仿宋_GB2312" w:hint="eastAsia"/>
          <w:sz w:val="32"/>
          <w:szCs w:val="32"/>
        </w:rPr>
        <w:t>FAS</w:t>
      </w:r>
      <w:r w:rsidRPr="00D31DF8">
        <w:rPr>
          <w:rFonts w:eastAsia="仿宋_GB2312" w:hint="eastAsia"/>
          <w:sz w:val="32"/>
          <w:szCs w:val="32"/>
        </w:rPr>
        <w:t>）、符合方案集（</w:t>
      </w:r>
      <w:r w:rsidRPr="00D31DF8">
        <w:rPr>
          <w:rFonts w:eastAsia="仿宋_GB2312" w:hint="eastAsia"/>
          <w:sz w:val="32"/>
          <w:szCs w:val="32"/>
        </w:rPr>
        <w:t>Per Protocol Set</w:t>
      </w:r>
      <w:r w:rsidRPr="00D31DF8">
        <w:rPr>
          <w:rFonts w:eastAsia="仿宋_GB2312" w:hint="eastAsia"/>
          <w:sz w:val="32"/>
          <w:szCs w:val="32"/>
        </w:rPr>
        <w:t>，</w:t>
      </w:r>
      <w:r w:rsidRPr="00D31DF8">
        <w:rPr>
          <w:rFonts w:eastAsia="仿宋_GB2312" w:hint="eastAsia"/>
          <w:sz w:val="32"/>
          <w:szCs w:val="32"/>
        </w:rPr>
        <w:t>PPS</w:t>
      </w:r>
      <w:r w:rsidRPr="00D31DF8">
        <w:rPr>
          <w:rFonts w:eastAsia="仿宋_GB2312" w:hint="eastAsia"/>
          <w:sz w:val="32"/>
          <w:szCs w:val="32"/>
        </w:rPr>
        <w:t>）。疗效分析时，除点估计外，还应给出点估计的</w:t>
      </w:r>
      <w:r w:rsidRPr="00D31DF8">
        <w:rPr>
          <w:rFonts w:eastAsia="仿宋_GB2312" w:hint="eastAsia"/>
          <w:sz w:val="32"/>
          <w:szCs w:val="32"/>
        </w:rPr>
        <w:t>95%</w:t>
      </w:r>
      <w:r w:rsidRPr="00D31DF8">
        <w:rPr>
          <w:rFonts w:eastAsia="仿宋_GB2312" w:hint="eastAsia"/>
          <w:sz w:val="32"/>
          <w:szCs w:val="32"/>
        </w:rPr>
        <w:t>的置信区间估计</w:t>
      </w:r>
      <w:r w:rsidR="006474F6">
        <w:rPr>
          <w:rFonts w:eastAsia="仿宋_GB2312" w:hint="eastAsia"/>
          <w:sz w:val="32"/>
          <w:szCs w:val="32"/>
        </w:rPr>
        <w:t>，</w:t>
      </w:r>
      <w:r w:rsidR="006474F6" w:rsidRPr="006474F6">
        <w:rPr>
          <w:rFonts w:eastAsia="仿宋_GB2312" w:hint="eastAsia"/>
          <w:sz w:val="32"/>
          <w:szCs w:val="32"/>
        </w:rPr>
        <w:t>不能仅将</w:t>
      </w:r>
      <w:r w:rsidR="006474F6" w:rsidRPr="006474F6">
        <w:rPr>
          <w:rFonts w:eastAsia="仿宋_GB2312" w:hint="eastAsia"/>
          <w:sz w:val="32"/>
          <w:szCs w:val="32"/>
        </w:rPr>
        <w:t>p</w:t>
      </w:r>
      <w:r w:rsidR="006474F6" w:rsidRPr="006474F6">
        <w:rPr>
          <w:rFonts w:eastAsia="仿宋_GB2312" w:hint="eastAsia"/>
          <w:sz w:val="32"/>
          <w:szCs w:val="32"/>
        </w:rPr>
        <w:t>值作为主要评价指标的评价依据。</w:t>
      </w:r>
      <w:r w:rsidR="00791026" w:rsidRPr="00A27384">
        <w:rPr>
          <w:rFonts w:eastAsia="仿宋_GB2312"/>
          <w:sz w:val="32"/>
          <w:szCs w:val="32"/>
        </w:rPr>
        <w:t>同时还应对产品的次要疗效指标和有关产品性能特征进行统计分析，以满足临床试验目的的要求。</w:t>
      </w:r>
    </w:p>
    <w:p w:rsidR="008043C7" w:rsidRPr="00D31DF8" w:rsidRDefault="008043C7" w:rsidP="000E2042">
      <w:pPr>
        <w:overflowPunct w:val="0"/>
        <w:spacing w:line="620" w:lineRule="exact"/>
        <w:ind w:firstLineChars="200" w:firstLine="640"/>
        <w:rPr>
          <w:rFonts w:eastAsia="仿宋_GB2312"/>
          <w:sz w:val="32"/>
          <w:szCs w:val="32"/>
        </w:rPr>
      </w:pPr>
      <w:r w:rsidRPr="00D31DF8">
        <w:rPr>
          <w:rFonts w:eastAsia="仿宋_GB2312" w:hint="eastAsia"/>
          <w:sz w:val="32"/>
          <w:szCs w:val="32"/>
        </w:rPr>
        <w:t>④安全性评价时，应对所有入选的受试者进行分析（</w:t>
      </w:r>
      <w:r w:rsidRPr="00D31DF8">
        <w:rPr>
          <w:rFonts w:eastAsia="仿宋_GB2312" w:hint="eastAsia"/>
          <w:sz w:val="32"/>
          <w:szCs w:val="32"/>
        </w:rPr>
        <w:t>SS</w:t>
      </w:r>
      <w:r w:rsidRPr="00D31DF8">
        <w:rPr>
          <w:rFonts w:eastAsia="仿宋_GB2312" w:hint="eastAsia"/>
          <w:sz w:val="32"/>
          <w:szCs w:val="32"/>
        </w:rPr>
        <w:t>分析集），不能遗漏所有发生的任何不良事件，对所有发生的不良事件应评价其是否与所研究产品有关。</w:t>
      </w:r>
      <w:r w:rsidR="005D73EC" w:rsidRPr="005B08CD">
        <w:rPr>
          <w:rFonts w:eastAsia="仿宋_GB2312"/>
          <w:sz w:val="32"/>
          <w:szCs w:val="32"/>
        </w:rPr>
        <w:t>应包括所有入组且接受过一次治疗并进行过安全性评价的受试者。</w:t>
      </w:r>
    </w:p>
    <w:p w:rsidR="008043C7" w:rsidRPr="00683698" w:rsidRDefault="008043C7" w:rsidP="008043C7">
      <w:pPr>
        <w:spacing w:line="520" w:lineRule="exact"/>
        <w:ind w:firstLineChars="200" w:firstLine="640"/>
        <w:rPr>
          <w:rFonts w:eastAsia="仿宋_GB2312"/>
          <w:sz w:val="32"/>
        </w:rPr>
      </w:pPr>
      <w:r w:rsidRPr="00683698">
        <w:rPr>
          <w:rFonts w:eastAsia="仿宋_GB2312" w:hint="eastAsia"/>
          <w:sz w:val="32"/>
        </w:rPr>
        <w:t>（</w:t>
      </w:r>
      <w:r w:rsidR="007B17C5">
        <w:rPr>
          <w:rFonts w:eastAsia="仿宋_GB2312" w:hint="eastAsia"/>
          <w:sz w:val="32"/>
        </w:rPr>
        <w:t>8</w:t>
      </w:r>
      <w:r w:rsidRPr="00683698">
        <w:rPr>
          <w:rFonts w:eastAsia="仿宋_GB2312" w:hint="eastAsia"/>
          <w:sz w:val="32"/>
        </w:rPr>
        <w:t>）临床试验报告</w:t>
      </w:r>
    </w:p>
    <w:p w:rsidR="008043C7" w:rsidRPr="00212356" w:rsidRDefault="008043C7" w:rsidP="00212356">
      <w:pPr>
        <w:overflowPunct w:val="0"/>
        <w:spacing w:line="620" w:lineRule="exact"/>
        <w:ind w:firstLineChars="200" w:firstLine="640"/>
        <w:rPr>
          <w:rFonts w:eastAsia="仿宋_GB2312"/>
          <w:sz w:val="32"/>
          <w:szCs w:val="32"/>
        </w:rPr>
      </w:pPr>
      <w:r w:rsidRPr="00A53B50">
        <w:rPr>
          <w:rFonts w:eastAsia="仿宋_GB2312" w:hint="eastAsia"/>
          <w:sz w:val="32"/>
          <w:szCs w:val="32"/>
        </w:rPr>
        <w:t>临床试验报告应与临床试验方案保持一致，</w:t>
      </w:r>
      <w:r w:rsidR="008C2966" w:rsidRPr="00A53B50">
        <w:rPr>
          <w:rFonts w:eastAsia="仿宋_GB2312" w:hint="eastAsia"/>
          <w:sz w:val="32"/>
          <w:szCs w:val="32"/>
        </w:rPr>
        <w:t>具体内容包括试验矫治器名称、生产厂家、承担临床试验的医疗机构、试验人员情况、受试者情况、对照设置情况、试验方法、过程、评价方法、结果、结论以及结果分析、存在问题及改进意见等。</w:t>
      </w:r>
      <w:r w:rsidRPr="00A53B50">
        <w:rPr>
          <w:rFonts w:eastAsia="仿宋_GB2312" w:hint="eastAsia"/>
          <w:sz w:val="32"/>
          <w:szCs w:val="32"/>
        </w:rPr>
        <w:t>临床试验报告中需明确所有病例是否全部完成随访，完成随访病例是否均纳入统计，失访病例需明确失访原因。临床试验报告中需提交参与疗效评价与安全性评价的统计过程中所涉及到的原始数据</w:t>
      </w:r>
      <w:r w:rsidR="008C2966" w:rsidRPr="00A53B50">
        <w:rPr>
          <w:rFonts w:eastAsia="仿宋_GB2312" w:hint="eastAsia"/>
          <w:sz w:val="32"/>
          <w:szCs w:val="32"/>
        </w:rPr>
        <w:t>并妥善保存</w:t>
      </w:r>
      <w:r w:rsidR="00A53B50">
        <w:rPr>
          <w:rFonts w:eastAsia="仿宋_GB2312" w:hint="eastAsia"/>
          <w:sz w:val="32"/>
          <w:szCs w:val="32"/>
        </w:rPr>
        <w:t>。</w:t>
      </w:r>
      <w:r w:rsidR="004208E3" w:rsidRPr="00711BAE">
        <w:rPr>
          <w:rFonts w:eastAsia="仿宋_GB2312"/>
          <w:sz w:val="32"/>
          <w:szCs w:val="32"/>
        </w:rPr>
        <w:t>为了保证受试者的安全性和数据的完整性，建议有条件的采用基于互联网的中央随机系统或中央注册登</w:t>
      </w:r>
      <w:r w:rsidR="004208E3">
        <w:rPr>
          <w:rFonts w:eastAsia="仿宋_GB2312"/>
          <w:sz w:val="32"/>
          <w:szCs w:val="32"/>
        </w:rPr>
        <w:t>记系统，以备监管部门</w:t>
      </w:r>
      <w:r w:rsidR="00A53B50">
        <w:rPr>
          <w:rFonts w:eastAsia="仿宋_GB2312" w:hint="eastAsia"/>
          <w:sz w:val="32"/>
          <w:szCs w:val="32"/>
        </w:rPr>
        <w:t>临床核查</w:t>
      </w:r>
      <w:r w:rsidR="004208E3">
        <w:rPr>
          <w:rFonts w:eastAsia="仿宋_GB2312"/>
          <w:sz w:val="32"/>
          <w:szCs w:val="32"/>
        </w:rPr>
        <w:t>全部参与试验病例</w:t>
      </w:r>
      <w:r w:rsidR="008C2966" w:rsidRPr="00A53B50">
        <w:rPr>
          <w:rFonts w:eastAsia="仿宋_GB2312" w:hint="eastAsia"/>
          <w:sz w:val="32"/>
          <w:szCs w:val="32"/>
        </w:rPr>
        <w:t>。</w:t>
      </w:r>
      <w:r w:rsidRPr="00A53B50">
        <w:rPr>
          <w:rFonts w:eastAsia="仿宋_GB2312" w:hint="eastAsia"/>
          <w:sz w:val="32"/>
          <w:szCs w:val="32"/>
        </w:rPr>
        <w:t>临床试验报告中需报告所有</w:t>
      </w:r>
      <w:r w:rsidRPr="00A53B50">
        <w:rPr>
          <w:rFonts w:eastAsia="仿宋_GB2312" w:hint="eastAsia"/>
          <w:sz w:val="32"/>
          <w:szCs w:val="32"/>
        </w:rPr>
        <w:lastRenderedPageBreak/>
        <w:t>不良反应和不良事件发生的时间、发生的原因、结果及与试验用产品的关系，对于所采取的措施需予以明确。临床试验报告应由研究单位根据统计分析报告，出具明确的</w:t>
      </w:r>
      <w:r w:rsidRPr="00212356">
        <w:rPr>
          <w:rFonts w:eastAsia="仿宋_GB2312" w:hint="eastAsia"/>
          <w:sz w:val="32"/>
          <w:szCs w:val="32"/>
        </w:rPr>
        <w:t>临床试验结论</w:t>
      </w:r>
      <w:r w:rsidR="00C11ACB" w:rsidRPr="00212356">
        <w:rPr>
          <w:rFonts w:eastAsia="仿宋_GB2312" w:hint="eastAsia"/>
          <w:sz w:val="32"/>
          <w:szCs w:val="32"/>
        </w:rPr>
        <w:t>，</w:t>
      </w:r>
      <w:r w:rsidR="00C11ACB" w:rsidRPr="00CC5603">
        <w:rPr>
          <w:rFonts w:eastAsia="仿宋_GB2312"/>
          <w:sz w:val="32"/>
          <w:szCs w:val="32"/>
        </w:rPr>
        <w:t>对产品是否满足使用要求</w:t>
      </w:r>
      <w:r w:rsidR="00C11ACB">
        <w:rPr>
          <w:rFonts w:eastAsia="仿宋_GB2312" w:hint="eastAsia"/>
          <w:sz w:val="32"/>
          <w:szCs w:val="32"/>
        </w:rPr>
        <w:t>及</w:t>
      </w:r>
      <w:r w:rsidR="00C11ACB">
        <w:rPr>
          <w:rFonts w:eastAsia="仿宋_GB2312"/>
          <w:sz w:val="32"/>
          <w:szCs w:val="32"/>
        </w:rPr>
        <w:t>适用范围进行确认</w:t>
      </w:r>
      <w:r w:rsidR="006B1582">
        <w:rPr>
          <w:rFonts w:eastAsia="仿宋_GB2312" w:hint="eastAsia"/>
          <w:sz w:val="32"/>
          <w:szCs w:val="32"/>
        </w:rPr>
        <w:t>。</w:t>
      </w:r>
    </w:p>
    <w:p w:rsidR="006B1582" w:rsidRPr="006B1582" w:rsidRDefault="006B1582" w:rsidP="006B1582">
      <w:pPr>
        <w:spacing w:line="520" w:lineRule="exact"/>
        <w:ind w:firstLineChars="200" w:firstLine="640"/>
        <w:rPr>
          <w:rFonts w:eastAsia="仿宋_GB2312"/>
          <w:sz w:val="32"/>
        </w:rPr>
      </w:pPr>
      <w:r w:rsidRPr="00683698">
        <w:rPr>
          <w:rFonts w:eastAsia="仿宋_GB2312" w:hint="eastAsia"/>
          <w:sz w:val="32"/>
        </w:rPr>
        <w:t>（</w:t>
      </w:r>
      <w:r>
        <w:rPr>
          <w:rFonts w:eastAsia="仿宋_GB2312" w:hint="eastAsia"/>
          <w:sz w:val="32"/>
        </w:rPr>
        <w:t>9</w:t>
      </w:r>
      <w:r w:rsidRPr="00683698">
        <w:rPr>
          <w:rFonts w:eastAsia="仿宋_GB2312" w:hint="eastAsia"/>
          <w:sz w:val="32"/>
        </w:rPr>
        <w:t>）</w:t>
      </w:r>
      <w:r w:rsidRPr="006B1582">
        <w:rPr>
          <w:rFonts w:eastAsia="仿宋_GB2312" w:hint="eastAsia"/>
          <w:sz w:val="32"/>
          <w:szCs w:val="32"/>
        </w:rPr>
        <w:t>关于辅助支持性临床资料的提供</w:t>
      </w:r>
    </w:p>
    <w:p w:rsidR="0062065F" w:rsidRDefault="006B1582" w:rsidP="00212356">
      <w:pPr>
        <w:overflowPunct w:val="0"/>
        <w:spacing w:line="620" w:lineRule="exact"/>
        <w:ind w:firstLineChars="200" w:firstLine="640"/>
        <w:rPr>
          <w:rFonts w:eastAsia="仿宋_GB2312"/>
          <w:sz w:val="32"/>
          <w:szCs w:val="32"/>
        </w:rPr>
      </w:pPr>
      <w:r w:rsidRPr="006B1582">
        <w:rPr>
          <w:rFonts w:eastAsia="仿宋_GB2312" w:hint="eastAsia"/>
          <w:sz w:val="32"/>
          <w:szCs w:val="32"/>
        </w:rPr>
        <w:t>如适用，建议申请人在申请注册时提交申报产品在其它国家上市后的临床研究资料、临床随访资料</w:t>
      </w:r>
      <w:r w:rsidRPr="006B1582">
        <w:rPr>
          <w:rFonts w:eastAsia="仿宋_GB2312"/>
          <w:sz w:val="32"/>
          <w:szCs w:val="32"/>
        </w:rPr>
        <w:t>/</w:t>
      </w:r>
      <w:r w:rsidRPr="006B1582">
        <w:rPr>
          <w:rFonts w:eastAsia="仿宋_GB2312" w:hint="eastAsia"/>
          <w:sz w:val="32"/>
          <w:szCs w:val="32"/>
        </w:rPr>
        <w:t>文献以及到目前的销量、抱怨、投诉及不良事件的记录、原因分析、处理方式及处理结果等，作为辅助支持性的临床资料。</w:t>
      </w:r>
    </w:p>
    <w:p w:rsidR="008043C7" w:rsidRPr="00B35523" w:rsidRDefault="008043C7" w:rsidP="008043C7">
      <w:pPr>
        <w:spacing w:line="520" w:lineRule="exact"/>
        <w:ind w:firstLineChars="200" w:firstLine="640"/>
        <w:jc w:val="left"/>
        <w:outlineLvl w:val="1"/>
        <w:rPr>
          <w:rFonts w:ascii="楷体_GB2312" w:eastAsia="楷体_GB2312"/>
          <w:sz w:val="32"/>
          <w:szCs w:val="22"/>
        </w:rPr>
      </w:pPr>
      <w:r w:rsidRPr="00B35523">
        <w:rPr>
          <w:rFonts w:ascii="楷体_GB2312" w:eastAsia="楷体_GB2312" w:hint="eastAsia"/>
          <w:sz w:val="32"/>
          <w:szCs w:val="22"/>
        </w:rPr>
        <w:t>（十三）产品的不良事件历史记录</w:t>
      </w:r>
    </w:p>
    <w:p w:rsidR="008043C7" w:rsidRDefault="008043C7" w:rsidP="008043C7">
      <w:pPr>
        <w:spacing w:line="560" w:lineRule="exact"/>
        <w:ind w:firstLineChars="200" w:firstLine="640"/>
        <w:rPr>
          <w:rFonts w:eastAsia="仿宋_GB2312"/>
          <w:sz w:val="32"/>
        </w:rPr>
      </w:pPr>
      <w:r w:rsidRPr="003151C0">
        <w:rPr>
          <w:rFonts w:eastAsia="仿宋_GB2312" w:hint="eastAsia"/>
          <w:sz w:val="32"/>
        </w:rPr>
        <w:t>暂未见相关报道。</w:t>
      </w:r>
    </w:p>
    <w:p w:rsidR="008043C7" w:rsidRPr="00C54FC0" w:rsidRDefault="008043C7" w:rsidP="008043C7">
      <w:pPr>
        <w:spacing w:line="500" w:lineRule="exact"/>
        <w:ind w:firstLineChars="200" w:firstLine="640"/>
        <w:outlineLvl w:val="1"/>
        <w:rPr>
          <w:rFonts w:ascii="楷体_GB2312" w:eastAsia="楷体_GB2312"/>
          <w:bCs/>
          <w:sz w:val="32"/>
          <w:szCs w:val="32"/>
        </w:rPr>
      </w:pPr>
      <w:bookmarkStart w:id="4" w:name="_Toc272225070"/>
      <w:bookmarkStart w:id="5" w:name="_Toc272333389"/>
      <w:bookmarkStart w:id="6" w:name="_Toc275332585"/>
      <w:r w:rsidRPr="00C54FC0">
        <w:rPr>
          <w:rFonts w:ascii="楷体_GB2312" w:eastAsia="楷体_GB2312" w:hint="eastAsia"/>
          <w:bCs/>
          <w:sz w:val="32"/>
          <w:szCs w:val="32"/>
        </w:rPr>
        <w:t>（十四）产品说明书和标签</w:t>
      </w:r>
      <w:bookmarkEnd w:id="4"/>
      <w:bookmarkEnd w:id="5"/>
      <w:bookmarkEnd w:id="6"/>
      <w:r w:rsidRPr="00C54FC0">
        <w:rPr>
          <w:rFonts w:ascii="楷体_GB2312" w:eastAsia="楷体_GB2312" w:hint="eastAsia"/>
          <w:bCs/>
          <w:sz w:val="32"/>
          <w:szCs w:val="32"/>
        </w:rPr>
        <w:t>要求</w:t>
      </w:r>
    </w:p>
    <w:p w:rsidR="00751335" w:rsidRPr="00CC5603" w:rsidRDefault="000A5B45" w:rsidP="00212356">
      <w:pPr>
        <w:overflowPunct w:val="0"/>
        <w:spacing w:line="620" w:lineRule="exact"/>
        <w:ind w:firstLineChars="200" w:firstLine="640"/>
        <w:rPr>
          <w:rFonts w:eastAsia="仿宋_GB2312"/>
          <w:sz w:val="32"/>
          <w:szCs w:val="32"/>
        </w:rPr>
      </w:pPr>
      <w:r w:rsidRPr="00CC5603">
        <w:rPr>
          <w:rFonts w:eastAsia="仿宋_GB2312"/>
          <w:sz w:val="32"/>
          <w:szCs w:val="32"/>
        </w:rPr>
        <w:t>产品说明书和标签的编写应符合《医疗器械说明书和标签管理规定》（国家食品药品监督管理总局令第</w:t>
      </w:r>
      <w:r w:rsidRPr="00CC5603">
        <w:rPr>
          <w:rFonts w:eastAsia="仿宋_GB2312"/>
          <w:sz w:val="32"/>
          <w:szCs w:val="32"/>
        </w:rPr>
        <w:t>6</w:t>
      </w:r>
      <w:r w:rsidRPr="00CC5603">
        <w:rPr>
          <w:rFonts w:eastAsia="仿宋_GB2312"/>
          <w:sz w:val="32"/>
          <w:szCs w:val="32"/>
        </w:rPr>
        <w:t>号）的要求。所提交的文本和标签样</w:t>
      </w:r>
      <w:r>
        <w:rPr>
          <w:rFonts w:eastAsia="仿宋_GB2312" w:hint="eastAsia"/>
          <w:sz w:val="32"/>
          <w:szCs w:val="32"/>
        </w:rPr>
        <w:t>稿</w:t>
      </w:r>
      <w:r>
        <w:rPr>
          <w:rFonts w:eastAsia="仿宋_GB2312"/>
          <w:sz w:val="32"/>
          <w:szCs w:val="32"/>
        </w:rPr>
        <w:t>应内容清晰、完整。说明书中所描述的适用范围</w:t>
      </w:r>
      <w:r w:rsidRPr="00CC5603">
        <w:rPr>
          <w:rFonts w:eastAsia="仿宋_GB2312"/>
          <w:sz w:val="32"/>
          <w:szCs w:val="32"/>
        </w:rPr>
        <w:t>、禁忌</w:t>
      </w:r>
      <w:r w:rsidR="00B77FC0">
        <w:rPr>
          <w:rFonts w:eastAsia="仿宋_GB2312" w:hint="eastAsia"/>
          <w:sz w:val="32"/>
          <w:szCs w:val="32"/>
        </w:rPr>
        <w:t>证</w:t>
      </w:r>
      <w:r w:rsidRPr="00CC5603">
        <w:rPr>
          <w:rFonts w:eastAsia="仿宋_GB2312"/>
          <w:sz w:val="32"/>
          <w:szCs w:val="32"/>
        </w:rPr>
        <w:t>等应与产品的临床评价</w:t>
      </w:r>
      <w:r w:rsidR="001D75A6">
        <w:rPr>
          <w:rFonts w:eastAsia="仿宋_GB2312" w:hint="eastAsia"/>
          <w:sz w:val="32"/>
          <w:szCs w:val="32"/>
        </w:rPr>
        <w:t>资料</w:t>
      </w:r>
      <w:r w:rsidRPr="00CC5603">
        <w:rPr>
          <w:rFonts w:eastAsia="仿宋_GB2312"/>
          <w:sz w:val="32"/>
          <w:szCs w:val="32"/>
        </w:rPr>
        <w:t>保持一致。产品的描述、结构组成、有效期等应与综述资料和研究资料中所描述及验证的内容一致。说明书不应</w:t>
      </w:r>
      <w:r>
        <w:rPr>
          <w:rFonts w:eastAsia="仿宋_GB2312"/>
          <w:sz w:val="32"/>
          <w:szCs w:val="32"/>
        </w:rPr>
        <w:t>宣称没有依据和夸大了的产品性能指标，应实事求是地介绍产品的特点</w:t>
      </w:r>
      <w:r w:rsidRPr="00CC5603">
        <w:rPr>
          <w:rFonts w:eastAsia="仿宋_GB2312"/>
          <w:sz w:val="32"/>
          <w:szCs w:val="32"/>
        </w:rPr>
        <w:t>。不使用</w:t>
      </w:r>
      <w:r w:rsidRPr="00CC5603">
        <w:rPr>
          <w:rFonts w:eastAsia="仿宋_GB2312"/>
          <w:sz w:val="32"/>
          <w:szCs w:val="32"/>
        </w:rPr>
        <w:t>“</w:t>
      </w:r>
      <w:r w:rsidRPr="00CC5603">
        <w:rPr>
          <w:rFonts w:eastAsia="仿宋_GB2312"/>
          <w:sz w:val="32"/>
          <w:szCs w:val="32"/>
        </w:rPr>
        <w:t>系列</w:t>
      </w:r>
      <w:r w:rsidRPr="00CC5603">
        <w:rPr>
          <w:rFonts w:eastAsia="仿宋_GB2312"/>
          <w:sz w:val="32"/>
          <w:szCs w:val="32"/>
        </w:rPr>
        <w:t>”</w:t>
      </w:r>
      <w:r w:rsidRPr="00CC5603">
        <w:rPr>
          <w:rFonts w:eastAsia="仿宋_GB2312"/>
          <w:sz w:val="32"/>
          <w:szCs w:val="32"/>
        </w:rPr>
        <w:t>、</w:t>
      </w:r>
      <w:r w:rsidRPr="00CC5603">
        <w:rPr>
          <w:rFonts w:eastAsia="仿宋_GB2312"/>
          <w:sz w:val="32"/>
          <w:szCs w:val="32"/>
        </w:rPr>
        <w:t>“</w:t>
      </w:r>
      <w:r w:rsidRPr="00CC5603">
        <w:rPr>
          <w:rFonts w:eastAsia="仿宋_GB2312"/>
          <w:sz w:val="32"/>
          <w:szCs w:val="32"/>
        </w:rPr>
        <w:t>等</w:t>
      </w:r>
      <w:r w:rsidRPr="00CC5603">
        <w:rPr>
          <w:rFonts w:eastAsia="仿宋_GB2312"/>
          <w:sz w:val="32"/>
          <w:szCs w:val="32"/>
        </w:rPr>
        <w:t>”</w:t>
      </w:r>
      <w:r w:rsidRPr="00CC5603">
        <w:rPr>
          <w:rFonts w:eastAsia="仿宋_GB2312"/>
          <w:sz w:val="32"/>
          <w:szCs w:val="32"/>
        </w:rPr>
        <w:t>、</w:t>
      </w:r>
      <w:r w:rsidRPr="00CC5603">
        <w:rPr>
          <w:rFonts w:eastAsia="仿宋_GB2312"/>
          <w:sz w:val="32"/>
          <w:szCs w:val="32"/>
        </w:rPr>
        <w:t>“</w:t>
      </w:r>
      <w:r w:rsidR="005259C2" w:rsidRPr="005259C2">
        <w:rPr>
          <w:rFonts w:eastAsia="仿宋_GB2312" w:hint="eastAsia"/>
          <w:sz w:val="32"/>
          <w:szCs w:val="32"/>
        </w:rPr>
        <w:t>完全无毒副作用</w:t>
      </w:r>
      <w:r w:rsidRPr="00CC5603">
        <w:rPr>
          <w:rFonts w:eastAsia="仿宋_GB2312"/>
          <w:sz w:val="32"/>
          <w:szCs w:val="32"/>
        </w:rPr>
        <w:t>”</w:t>
      </w:r>
      <w:r w:rsidRPr="00CC5603">
        <w:rPr>
          <w:rFonts w:eastAsia="仿宋_GB2312"/>
          <w:sz w:val="32"/>
          <w:szCs w:val="32"/>
        </w:rPr>
        <w:t>等含混和绝对性用词</w:t>
      </w:r>
      <w:r w:rsidR="007A37A3" w:rsidRPr="007A37A3">
        <w:rPr>
          <w:rFonts w:eastAsia="仿宋_GB2312" w:hint="eastAsia"/>
          <w:sz w:val="32"/>
          <w:szCs w:val="32"/>
        </w:rPr>
        <w:t>以及其他虚假、夸大、误导性的内容</w:t>
      </w:r>
      <w:r w:rsidRPr="00CC5603">
        <w:rPr>
          <w:rFonts w:eastAsia="仿宋_GB2312"/>
          <w:sz w:val="32"/>
          <w:szCs w:val="32"/>
        </w:rPr>
        <w:t>。</w:t>
      </w:r>
      <w:r w:rsidR="00751335" w:rsidRPr="00CC5603">
        <w:rPr>
          <w:rFonts w:eastAsia="仿宋_GB2312"/>
          <w:sz w:val="32"/>
          <w:szCs w:val="32"/>
        </w:rPr>
        <w:t>此外，还应包含以下内容的适用项：</w:t>
      </w:r>
    </w:p>
    <w:p w:rsidR="00751335" w:rsidRPr="00CC5603" w:rsidRDefault="00A453E1" w:rsidP="00212356">
      <w:pPr>
        <w:overflowPunct w:val="0"/>
        <w:spacing w:line="620" w:lineRule="exact"/>
        <w:ind w:firstLineChars="200" w:firstLine="640"/>
        <w:rPr>
          <w:rFonts w:eastAsia="仿宋_GB2312"/>
          <w:sz w:val="32"/>
          <w:szCs w:val="32"/>
        </w:rPr>
      </w:pPr>
      <w:r w:rsidRPr="00A453E1">
        <w:rPr>
          <w:rFonts w:eastAsia="仿宋_GB2312" w:hint="eastAsia"/>
          <w:sz w:val="32"/>
          <w:szCs w:val="32"/>
        </w:rPr>
        <w:lastRenderedPageBreak/>
        <w:t>（</w:t>
      </w:r>
      <w:r w:rsidRPr="00A453E1">
        <w:rPr>
          <w:rFonts w:eastAsia="仿宋_GB2312" w:hint="eastAsia"/>
          <w:sz w:val="32"/>
          <w:szCs w:val="32"/>
        </w:rPr>
        <w:t>1</w:t>
      </w:r>
      <w:r w:rsidRPr="00A453E1">
        <w:rPr>
          <w:rFonts w:eastAsia="仿宋_GB2312" w:hint="eastAsia"/>
          <w:sz w:val="32"/>
          <w:szCs w:val="32"/>
        </w:rPr>
        <w:t>）</w:t>
      </w:r>
      <w:r w:rsidR="00751335">
        <w:rPr>
          <w:rFonts w:eastAsia="仿宋_GB2312" w:hint="eastAsia"/>
          <w:sz w:val="32"/>
          <w:szCs w:val="32"/>
        </w:rPr>
        <w:t>定制式矫治器</w:t>
      </w:r>
      <w:r w:rsidR="00751335">
        <w:rPr>
          <w:rFonts w:eastAsia="仿宋_GB2312"/>
          <w:sz w:val="32"/>
          <w:szCs w:val="32"/>
        </w:rPr>
        <w:t>的</w:t>
      </w:r>
      <w:r w:rsidR="00751335">
        <w:rPr>
          <w:rFonts w:eastAsia="仿宋_GB2312" w:hint="eastAsia"/>
          <w:sz w:val="32"/>
          <w:szCs w:val="32"/>
        </w:rPr>
        <w:t>原材料相关信息</w:t>
      </w:r>
      <w:r w:rsidR="00655980">
        <w:rPr>
          <w:rFonts w:eastAsia="仿宋_GB2312" w:hint="eastAsia"/>
          <w:sz w:val="32"/>
          <w:szCs w:val="32"/>
        </w:rPr>
        <w:t>。</w:t>
      </w:r>
    </w:p>
    <w:p w:rsidR="00751335" w:rsidRPr="00CC5603" w:rsidRDefault="00A453E1"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2</w:t>
      </w:r>
      <w:r w:rsidRPr="00212356">
        <w:rPr>
          <w:rFonts w:eastAsia="仿宋_GB2312" w:hint="eastAsia"/>
          <w:sz w:val="32"/>
          <w:szCs w:val="32"/>
        </w:rPr>
        <w:t>）</w:t>
      </w:r>
      <w:r w:rsidR="00751335">
        <w:rPr>
          <w:rFonts w:eastAsia="仿宋_GB2312" w:hint="eastAsia"/>
          <w:sz w:val="32"/>
          <w:szCs w:val="32"/>
        </w:rPr>
        <w:t>定制式矫治器</w:t>
      </w:r>
      <w:r w:rsidR="00751335" w:rsidRPr="00CC5603">
        <w:rPr>
          <w:rFonts w:eastAsia="仿宋_GB2312"/>
          <w:sz w:val="32"/>
          <w:szCs w:val="32"/>
        </w:rPr>
        <w:t>的</w:t>
      </w:r>
      <w:r w:rsidR="008D24A3">
        <w:rPr>
          <w:rFonts w:eastAsia="仿宋_GB2312" w:hint="eastAsia"/>
          <w:sz w:val="32"/>
          <w:szCs w:val="32"/>
        </w:rPr>
        <w:t>弹性变量</w:t>
      </w:r>
      <w:r w:rsidR="00655980">
        <w:rPr>
          <w:rFonts w:eastAsia="仿宋_GB2312" w:hint="eastAsia"/>
          <w:sz w:val="32"/>
          <w:szCs w:val="32"/>
        </w:rPr>
        <w:t>。</w:t>
      </w:r>
    </w:p>
    <w:p w:rsidR="00B34EE3" w:rsidRPr="00212356" w:rsidRDefault="00A453E1"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3</w:t>
      </w:r>
      <w:r w:rsidRPr="00212356">
        <w:rPr>
          <w:rFonts w:eastAsia="仿宋_GB2312" w:hint="eastAsia"/>
          <w:sz w:val="32"/>
          <w:szCs w:val="32"/>
        </w:rPr>
        <w:t>）</w:t>
      </w:r>
      <w:r w:rsidR="00B34EE3" w:rsidRPr="00212356">
        <w:rPr>
          <w:rFonts w:eastAsia="仿宋_GB2312" w:hint="eastAsia"/>
          <w:sz w:val="32"/>
          <w:szCs w:val="32"/>
        </w:rPr>
        <w:t>建议</w:t>
      </w:r>
      <w:r w:rsidR="006831D8" w:rsidRPr="00212356">
        <w:rPr>
          <w:rFonts w:eastAsia="仿宋_GB2312" w:hint="eastAsia"/>
          <w:sz w:val="32"/>
          <w:szCs w:val="32"/>
        </w:rPr>
        <w:t>每天</w:t>
      </w:r>
      <w:r w:rsidR="00B34EE3" w:rsidRPr="00212356">
        <w:rPr>
          <w:rFonts w:eastAsia="仿宋_GB2312" w:hint="eastAsia"/>
          <w:sz w:val="32"/>
          <w:szCs w:val="32"/>
        </w:rPr>
        <w:t>佩戴时间（一般不少于</w:t>
      </w:r>
      <w:r w:rsidR="00B34EE3" w:rsidRPr="00212356">
        <w:rPr>
          <w:rFonts w:eastAsia="仿宋_GB2312" w:hint="eastAsia"/>
          <w:sz w:val="32"/>
          <w:szCs w:val="32"/>
        </w:rPr>
        <w:t>22</w:t>
      </w:r>
      <w:r w:rsidR="00B34EE3" w:rsidRPr="00212356">
        <w:rPr>
          <w:rFonts w:eastAsia="仿宋_GB2312" w:hint="eastAsia"/>
          <w:sz w:val="32"/>
          <w:szCs w:val="32"/>
        </w:rPr>
        <w:t>小时）</w:t>
      </w:r>
      <w:r w:rsidR="00655980">
        <w:rPr>
          <w:rFonts w:eastAsia="仿宋_GB2312" w:hint="eastAsia"/>
          <w:sz w:val="32"/>
          <w:szCs w:val="32"/>
        </w:rPr>
        <w:t>。</w:t>
      </w:r>
    </w:p>
    <w:p w:rsidR="00751335" w:rsidRPr="00751335" w:rsidRDefault="00B34EE3"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4</w:t>
      </w:r>
      <w:r w:rsidRPr="00212356">
        <w:rPr>
          <w:rFonts w:eastAsia="仿宋_GB2312" w:hint="eastAsia"/>
          <w:sz w:val="32"/>
          <w:szCs w:val="32"/>
        </w:rPr>
        <w:t>）</w:t>
      </w:r>
      <w:r w:rsidR="00751335" w:rsidRPr="00CC5603">
        <w:rPr>
          <w:rFonts w:eastAsia="仿宋_GB2312"/>
          <w:sz w:val="32"/>
          <w:szCs w:val="32"/>
        </w:rPr>
        <w:t>产品禁忌</w:t>
      </w:r>
      <w:r w:rsidR="00CD0BD6">
        <w:rPr>
          <w:rFonts w:eastAsia="仿宋_GB2312" w:hint="eastAsia"/>
          <w:sz w:val="32"/>
          <w:szCs w:val="32"/>
        </w:rPr>
        <w:t>证</w:t>
      </w:r>
      <w:r w:rsidR="00751335" w:rsidRPr="00CC5603">
        <w:rPr>
          <w:rFonts w:eastAsia="仿宋_GB2312"/>
          <w:sz w:val="32"/>
          <w:szCs w:val="32"/>
        </w:rPr>
        <w:t>、毒副作用和与其他物质的交互作用</w:t>
      </w:r>
      <w:r w:rsidR="00751335">
        <w:rPr>
          <w:rFonts w:eastAsia="仿宋_GB2312" w:hint="eastAsia"/>
          <w:sz w:val="32"/>
          <w:szCs w:val="32"/>
        </w:rPr>
        <w:t>及</w:t>
      </w:r>
      <w:r w:rsidR="00751335" w:rsidRPr="00CC5603">
        <w:rPr>
          <w:rFonts w:eastAsia="仿宋_GB2312"/>
          <w:sz w:val="32"/>
          <w:szCs w:val="32"/>
        </w:rPr>
        <w:t>其他应该说明的问题等。</w:t>
      </w:r>
    </w:p>
    <w:p w:rsidR="008043C7" w:rsidRPr="00212356" w:rsidRDefault="006E7B9E"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警示及</w:t>
      </w:r>
      <w:r w:rsidR="008043C7" w:rsidRPr="00212356">
        <w:rPr>
          <w:rFonts w:eastAsia="仿宋_GB2312"/>
          <w:sz w:val="32"/>
          <w:szCs w:val="32"/>
        </w:rPr>
        <w:t>注意事项</w:t>
      </w:r>
      <w:r w:rsidR="008043C7" w:rsidRPr="00212356">
        <w:rPr>
          <w:rFonts w:eastAsia="仿宋_GB2312" w:hint="eastAsia"/>
          <w:sz w:val="32"/>
          <w:szCs w:val="32"/>
        </w:rPr>
        <w:t>：</w:t>
      </w:r>
    </w:p>
    <w:p w:rsidR="008043C7"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1</w:t>
      </w:r>
      <w:r w:rsidRPr="00212356">
        <w:rPr>
          <w:rFonts w:eastAsia="仿宋_GB2312" w:hint="eastAsia"/>
          <w:sz w:val="32"/>
          <w:szCs w:val="32"/>
        </w:rPr>
        <w:t>）矫治器需要由具有专业资质的医师</w:t>
      </w:r>
      <w:r w:rsidR="00AD378B">
        <w:rPr>
          <w:rFonts w:eastAsia="仿宋_GB2312" w:hint="eastAsia"/>
          <w:sz w:val="32"/>
          <w:szCs w:val="32"/>
        </w:rPr>
        <w:t>指导下</w:t>
      </w:r>
      <w:r w:rsidRPr="00212356">
        <w:rPr>
          <w:rFonts w:eastAsia="仿宋_GB2312" w:hint="eastAsia"/>
          <w:sz w:val="32"/>
          <w:szCs w:val="32"/>
        </w:rPr>
        <w:t>进</w:t>
      </w:r>
      <w:r w:rsidR="00D63920" w:rsidRPr="00212356">
        <w:rPr>
          <w:rFonts w:eastAsia="仿宋_GB2312" w:hint="eastAsia"/>
          <w:sz w:val="32"/>
          <w:szCs w:val="32"/>
        </w:rPr>
        <w:t>行佩</w:t>
      </w:r>
      <w:r w:rsidRPr="00212356">
        <w:rPr>
          <w:rFonts w:eastAsia="仿宋_GB2312" w:hint="eastAsia"/>
          <w:sz w:val="32"/>
          <w:szCs w:val="32"/>
        </w:rPr>
        <w:t>戴。</w:t>
      </w:r>
    </w:p>
    <w:p w:rsidR="008650C8" w:rsidRPr="00CC5603"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2</w:t>
      </w:r>
      <w:r w:rsidRPr="00212356">
        <w:rPr>
          <w:rFonts w:eastAsia="仿宋_GB2312" w:hint="eastAsia"/>
          <w:sz w:val="32"/>
          <w:szCs w:val="32"/>
        </w:rPr>
        <w:t>）矫治器戴用前应经过清洁、消毒</w:t>
      </w:r>
      <w:r w:rsidR="00723109">
        <w:rPr>
          <w:rFonts w:eastAsia="仿宋_GB2312" w:hint="eastAsia"/>
          <w:sz w:val="32"/>
          <w:szCs w:val="32"/>
        </w:rPr>
        <w:t>并</w:t>
      </w:r>
      <w:r w:rsidR="00723109" w:rsidRPr="00212356">
        <w:rPr>
          <w:rFonts w:eastAsia="仿宋_GB2312" w:hint="eastAsia"/>
          <w:sz w:val="32"/>
          <w:szCs w:val="32"/>
        </w:rPr>
        <w:t>根据产品的材料特性</w:t>
      </w:r>
      <w:r w:rsidR="008650C8" w:rsidRPr="00CC5603">
        <w:rPr>
          <w:rFonts w:eastAsia="仿宋_GB2312"/>
          <w:sz w:val="32"/>
          <w:szCs w:val="32"/>
        </w:rPr>
        <w:t>明确推荐的清洁或消毒方法</w:t>
      </w:r>
      <w:r w:rsidR="008650C8">
        <w:rPr>
          <w:rFonts w:eastAsia="仿宋_GB2312" w:hint="eastAsia"/>
          <w:sz w:val="32"/>
          <w:szCs w:val="32"/>
        </w:rPr>
        <w:t>。</w:t>
      </w:r>
    </w:p>
    <w:p w:rsidR="001A031E"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00723109" w:rsidRPr="00212356">
        <w:rPr>
          <w:rFonts w:eastAsia="仿宋_GB2312" w:hint="eastAsia"/>
          <w:sz w:val="32"/>
          <w:szCs w:val="32"/>
        </w:rPr>
        <w:t>3</w:t>
      </w:r>
      <w:r w:rsidR="00723109" w:rsidRPr="00212356">
        <w:rPr>
          <w:rFonts w:eastAsia="仿宋_GB2312" w:hint="eastAsia"/>
          <w:sz w:val="32"/>
          <w:szCs w:val="32"/>
        </w:rPr>
        <w:t>）</w:t>
      </w:r>
      <w:r w:rsidR="00D63920" w:rsidRPr="00212356">
        <w:rPr>
          <w:rFonts w:eastAsia="仿宋_GB2312" w:hint="eastAsia"/>
          <w:sz w:val="32"/>
          <w:szCs w:val="32"/>
        </w:rPr>
        <w:t>对治疗依从性要求</w:t>
      </w:r>
      <w:r w:rsidR="006B3841" w:rsidRPr="00212356">
        <w:rPr>
          <w:rFonts w:eastAsia="仿宋_GB2312" w:hint="eastAsia"/>
          <w:sz w:val="32"/>
          <w:szCs w:val="32"/>
        </w:rPr>
        <w:t>的提示性语言</w:t>
      </w:r>
      <w:r w:rsidR="00655980">
        <w:rPr>
          <w:rFonts w:eastAsia="仿宋_GB2312" w:hint="eastAsia"/>
          <w:sz w:val="32"/>
          <w:szCs w:val="32"/>
        </w:rPr>
        <w:t>。</w:t>
      </w:r>
    </w:p>
    <w:p w:rsidR="001A031E"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00723109" w:rsidRPr="00212356">
        <w:rPr>
          <w:rFonts w:eastAsia="仿宋_GB2312" w:hint="eastAsia"/>
          <w:sz w:val="32"/>
          <w:szCs w:val="32"/>
        </w:rPr>
        <w:t>4</w:t>
      </w:r>
      <w:r w:rsidRPr="00212356">
        <w:rPr>
          <w:rFonts w:eastAsia="仿宋_GB2312" w:hint="eastAsia"/>
          <w:sz w:val="32"/>
          <w:szCs w:val="32"/>
        </w:rPr>
        <w:t>）</w:t>
      </w:r>
      <w:r w:rsidR="00D63920" w:rsidRPr="00212356">
        <w:rPr>
          <w:rFonts w:eastAsia="仿宋_GB2312" w:hint="eastAsia"/>
          <w:sz w:val="32"/>
          <w:szCs w:val="32"/>
        </w:rPr>
        <w:t>进食</w:t>
      </w:r>
      <w:r w:rsidR="005473C6">
        <w:rPr>
          <w:rFonts w:eastAsia="仿宋_GB2312" w:hint="eastAsia"/>
          <w:sz w:val="32"/>
          <w:szCs w:val="32"/>
        </w:rPr>
        <w:t>、</w:t>
      </w:r>
      <w:r w:rsidR="00D63920" w:rsidRPr="00212356">
        <w:rPr>
          <w:rFonts w:eastAsia="仿宋_GB2312" w:hint="eastAsia"/>
          <w:sz w:val="32"/>
          <w:szCs w:val="32"/>
        </w:rPr>
        <w:t>刷牙及定期复</w:t>
      </w:r>
      <w:r w:rsidR="00855EE3" w:rsidRPr="00212356">
        <w:rPr>
          <w:rFonts w:eastAsia="仿宋_GB2312" w:hint="eastAsia"/>
          <w:sz w:val="32"/>
          <w:szCs w:val="32"/>
        </w:rPr>
        <w:t>诊</w:t>
      </w:r>
      <w:r w:rsidR="00D63920" w:rsidRPr="00212356">
        <w:rPr>
          <w:rFonts w:eastAsia="仿宋_GB2312" w:hint="eastAsia"/>
          <w:sz w:val="32"/>
          <w:szCs w:val="32"/>
        </w:rPr>
        <w:t>的要求</w:t>
      </w:r>
      <w:r w:rsidR="00655980">
        <w:rPr>
          <w:rFonts w:eastAsia="仿宋_GB2312" w:hint="eastAsia"/>
          <w:sz w:val="32"/>
          <w:szCs w:val="32"/>
        </w:rPr>
        <w:t>。</w:t>
      </w:r>
    </w:p>
    <w:p w:rsidR="001A031E" w:rsidRPr="00212356" w:rsidRDefault="001A031E"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5</w:t>
      </w:r>
      <w:r w:rsidRPr="00212356">
        <w:rPr>
          <w:rFonts w:eastAsia="仿宋_GB2312" w:hint="eastAsia"/>
          <w:sz w:val="32"/>
          <w:szCs w:val="32"/>
        </w:rPr>
        <w:t>）</w:t>
      </w:r>
      <w:r w:rsidR="00D63920" w:rsidRPr="00212356">
        <w:rPr>
          <w:rFonts w:eastAsia="仿宋_GB2312" w:hint="eastAsia"/>
          <w:sz w:val="32"/>
          <w:szCs w:val="32"/>
        </w:rPr>
        <w:t>在贮存、运输过程中的要求。</w:t>
      </w:r>
    </w:p>
    <w:p w:rsidR="008043C7" w:rsidRPr="00212356" w:rsidRDefault="00AB17AD"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禁忌证</w:t>
      </w:r>
      <w:r w:rsidR="008043C7" w:rsidRPr="00212356">
        <w:rPr>
          <w:rFonts w:eastAsia="仿宋_GB2312" w:hint="eastAsia"/>
          <w:sz w:val="32"/>
          <w:szCs w:val="32"/>
        </w:rPr>
        <w:t>至少应有以下内容：</w:t>
      </w:r>
    </w:p>
    <w:p w:rsidR="008043C7"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1</w:t>
      </w:r>
      <w:r w:rsidRPr="00212356">
        <w:rPr>
          <w:rFonts w:eastAsia="仿宋_GB2312" w:hint="eastAsia"/>
          <w:sz w:val="32"/>
          <w:szCs w:val="32"/>
        </w:rPr>
        <w:t>）</w:t>
      </w:r>
      <w:r w:rsidR="00DC324E" w:rsidRPr="00212356">
        <w:rPr>
          <w:rFonts w:eastAsia="仿宋_GB2312" w:hint="eastAsia"/>
          <w:sz w:val="32"/>
          <w:szCs w:val="32"/>
        </w:rPr>
        <w:t>进行性牙周疾病</w:t>
      </w:r>
      <w:r w:rsidR="00294017" w:rsidRPr="00212356">
        <w:rPr>
          <w:rFonts w:eastAsia="仿宋_GB2312" w:hint="eastAsia"/>
          <w:sz w:val="32"/>
          <w:szCs w:val="32"/>
        </w:rPr>
        <w:t>及患牙槽区黏膜病变者</w:t>
      </w:r>
      <w:r w:rsidR="00DC324E" w:rsidRPr="00212356">
        <w:rPr>
          <w:rFonts w:eastAsia="仿宋_GB2312" w:hint="eastAsia"/>
          <w:sz w:val="32"/>
          <w:szCs w:val="32"/>
        </w:rPr>
        <w:t>、</w:t>
      </w:r>
      <w:r w:rsidR="00411C25">
        <w:rPr>
          <w:rFonts w:eastAsia="仿宋_GB2312" w:hint="eastAsia"/>
          <w:sz w:val="32"/>
          <w:szCs w:val="32"/>
        </w:rPr>
        <w:t>严重的</w:t>
      </w:r>
      <w:r w:rsidR="00294017" w:rsidRPr="00212356">
        <w:rPr>
          <w:rFonts w:eastAsia="仿宋_GB2312" w:hint="eastAsia"/>
          <w:sz w:val="32"/>
          <w:szCs w:val="32"/>
        </w:rPr>
        <w:t>颞下颌关节病、</w:t>
      </w:r>
      <w:r w:rsidR="00411C25">
        <w:rPr>
          <w:rFonts w:eastAsia="仿宋_GB2312" w:hint="eastAsia"/>
          <w:sz w:val="32"/>
          <w:szCs w:val="32"/>
        </w:rPr>
        <w:t>严重</w:t>
      </w:r>
      <w:r w:rsidR="0053482B" w:rsidRPr="00212356">
        <w:rPr>
          <w:rFonts w:eastAsia="仿宋_GB2312" w:hint="eastAsia"/>
          <w:sz w:val="32"/>
          <w:szCs w:val="32"/>
        </w:rPr>
        <w:t>牙龈炎、</w:t>
      </w:r>
      <w:r w:rsidRPr="00212356">
        <w:rPr>
          <w:rFonts w:eastAsia="仿宋_GB2312" w:hint="eastAsia"/>
          <w:sz w:val="32"/>
          <w:szCs w:val="32"/>
        </w:rPr>
        <w:t>癫痫病、</w:t>
      </w:r>
      <w:r w:rsidR="00294017" w:rsidRPr="00212356">
        <w:rPr>
          <w:rFonts w:eastAsia="仿宋_GB2312" w:hint="eastAsia"/>
          <w:sz w:val="32"/>
          <w:szCs w:val="32"/>
        </w:rPr>
        <w:t>精神科疾病</w:t>
      </w:r>
      <w:r w:rsidRPr="00212356">
        <w:rPr>
          <w:rFonts w:eastAsia="仿宋_GB2312" w:hint="eastAsia"/>
          <w:sz w:val="32"/>
          <w:szCs w:val="32"/>
        </w:rPr>
        <w:t>、昏迷、意识不清、生活不能自理者</w:t>
      </w:r>
      <w:r w:rsidR="00294017" w:rsidRPr="00212356">
        <w:rPr>
          <w:rFonts w:eastAsia="仿宋_GB2312" w:hint="eastAsia"/>
          <w:sz w:val="32"/>
          <w:szCs w:val="32"/>
        </w:rPr>
        <w:t>或对正畸治疗拥有不切实际的要求者</w:t>
      </w:r>
      <w:r w:rsidR="003D797F" w:rsidRPr="00212356">
        <w:rPr>
          <w:rFonts w:eastAsia="仿宋_GB2312" w:hint="eastAsia"/>
          <w:sz w:val="32"/>
          <w:szCs w:val="32"/>
        </w:rPr>
        <w:t>。</w:t>
      </w:r>
    </w:p>
    <w:p w:rsidR="00AB17AD" w:rsidRPr="00212356" w:rsidRDefault="00AB17AD"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2</w:t>
      </w:r>
      <w:r w:rsidRPr="00212356">
        <w:rPr>
          <w:rFonts w:eastAsia="仿宋_GB2312" w:hint="eastAsia"/>
          <w:sz w:val="32"/>
          <w:szCs w:val="32"/>
        </w:rPr>
        <w:t>）严重的心脑血管疾病、肝、肾脏疾病、血液疾病、内分泌疾病、肺脏疾病、神经科疾病如肿瘤、糖尿病、免疫性疾病、慢性肝炎或艾滋病等。</w:t>
      </w:r>
    </w:p>
    <w:p w:rsidR="008043C7"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00AB17AD" w:rsidRPr="00212356">
        <w:rPr>
          <w:rFonts w:eastAsia="仿宋_GB2312" w:hint="eastAsia"/>
          <w:sz w:val="32"/>
          <w:szCs w:val="32"/>
        </w:rPr>
        <w:t>3</w:t>
      </w:r>
      <w:r w:rsidRPr="00212356">
        <w:rPr>
          <w:rFonts w:eastAsia="仿宋_GB2312" w:hint="eastAsia"/>
          <w:sz w:val="32"/>
          <w:szCs w:val="32"/>
        </w:rPr>
        <w:t>）</w:t>
      </w:r>
      <w:r w:rsidR="00294017" w:rsidRPr="00212356">
        <w:rPr>
          <w:rFonts w:eastAsia="仿宋_GB2312" w:hint="eastAsia"/>
          <w:sz w:val="32"/>
          <w:szCs w:val="32"/>
        </w:rPr>
        <w:t>有相关过敏史、过敏体质或对</w:t>
      </w:r>
      <w:r w:rsidR="00867727" w:rsidRPr="00212356">
        <w:rPr>
          <w:rFonts w:eastAsia="仿宋_GB2312" w:hint="eastAsia"/>
          <w:sz w:val="32"/>
          <w:szCs w:val="32"/>
        </w:rPr>
        <w:t>热塑性树脂材料</w:t>
      </w:r>
      <w:r w:rsidR="00294017" w:rsidRPr="00212356">
        <w:rPr>
          <w:rFonts w:eastAsia="仿宋_GB2312" w:hint="eastAsia"/>
          <w:sz w:val="32"/>
          <w:szCs w:val="32"/>
        </w:rPr>
        <w:t>等过敏者</w:t>
      </w:r>
      <w:r w:rsidRPr="00212356">
        <w:rPr>
          <w:rFonts w:eastAsia="仿宋_GB2312" w:hint="eastAsia"/>
          <w:sz w:val="32"/>
          <w:szCs w:val="32"/>
        </w:rPr>
        <w:t>及对异物感明显又无法克服者</w:t>
      </w:r>
      <w:r w:rsidR="003D797F" w:rsidRPr="00212356">
        <w:rPr>
          <w:rFonts w:eastAsia="仿宋_GB2312" w:hint="eastAsia"/>
          <w:sz w:val="32"/>
          <w:szCs w:val="32"/>
        </w:rPr>
        <w:t>。</w:t>
      </w:r>
    </w:p>
    <w:p w:rsidR="00E550EC" w:rsidRPr="00212356" w:rsidRDefault="00E550EC"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lastRenderedPageBreak/>
        <w:t>（</w:t>
      </w:r>
      <w:r w:rsidR="00AB17AD" w:rsidRPr="00212356">
        <w:rPr>
          <w:rFonts w:eastAsia="仿宋_GB2312" w:hint="eastAsia"/>
          <w:sz w:val="32"/>
          <w:szCs w:val="32"/>
        </w:rPr>
        <w:t>4</w:t>
      </w:r>
      <w:r w:rsidRPr="00212356">
        <w:rPr>
          <w:rFonts w:eastAsia="仿宋_GB2312" w:hint="eastAsia"/>
          <w:sz w:val="32"/>
          <w:szCs w:val="32"/>
        </w:rPr>
        <w:t>）</w:t>
      </w:r>
      <w:r w:rsidR="00294017" w:rsidRPr="00212356">
        <w:rPr>
          <w:rFonts w:eastAsia="仿宋_GB2312" w:hint="eastAsia"/>
          <w:sz w:val="32"/>
          <w:szCs w:val="32"/>
        </w:rPr>
        <w:t>妊娠、哺乳期妇女</w:t>
      </w:r>
      <w:r w:rsidR="005456B7" w:rsidRPr="00212356">
        <w:rPr>
          <w:rFonts w:eastAsia="仿宋_GB2312" w:hint="eastAsia"/>
          <w:sz w:val="32"/>
          <w:szCs w:val="32"/>
        </w:rPr>
        <w:t>。</w:t>
      </w:r>
    </w:p>
    <w:p w:rsidR="00294017" w:rsidRPr="00212356" w:rsidRDefault="0029401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5</w:t>
      </w:r>
      <w:r w:rsidRPr="00212356">
        <w:rPr>
          <w:rFonts w:eastAsia="仿宋_GB2312" w:hint="eastAsia"/>
          <w:sz w:val="32"/>
          <w:szCs w:val="32"/>
        </w:rPr>
        <w:t>）使用全身激素或其他免疫调节剂者。</w:t>
      </w:r>
      <w:r w:rsidRPr="00212356">
        <w:rPr>
          <w:rFonts w:eastAsia="仿宋_GB2312" w:hint="eastAsia"/>
          <w:sz w:val="32"/>
          <w:szCs w:val="32"/>
        </w:rPr>
        <w:t xml:space="preserve"> </w:t>
      </w:r>
    </w:p>
    <w:p w:rsidR="00294017" w:rsidRPr="00212356" w:rsidRDefault="0029401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6</w:t>
      </w:r>
      <w:r w:rsidRPr="00212356">
        <w:rPr>
          <w:rFonts w:eastAsia="仿宋_GB2312" w:hint="eastAsia"/>
          <w:sz w:val="32"/>
          <w:szCs w:val="32"/>
        </w:rPr>
        <w:t>）咬合功能异常如夜磨牙、紧咬牙。</w:t>
      </w:r>
    </w:p>
    <w:p w:rsidR="00890FB4" w:rsidRDefault="0029401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w:t>
      </w:r>
      <w:r w:rsidRPr="00212356">
        <w:rPr>
          <w:rFonts w:eastAsia="仿宋_GB2312" w:hint="eastAsia"/>
          <w:sz w:val="32"/>
          <w:szCs w:val="32"/>
        </w:rPr>
        <w:t>7</w:t>
      </w:r>
      <w:r w:rsidRPr="00212356">
        <w:rPr>
          <w:rFonts w:eastAsia="仿宋_GB2312" w:hint="eastAsia"/>
          <w:sz w:val="32"/>
          <w:szCs w:val="32"/>
        </w:rPr>
        <w:t>）大量牙齿缺失或大量牙体组织损耗。</w:t>
      </w:r>
    </w:p>
    <w:p w:rsidR="005473C6" w:rsidRPr="005473C6" w:rsidRDefault="00445CDE" w:rsidP="00212356">
      <w:pPr>
        <w:overflowPunct w:val="0"/>
        <w:spacing w:line="6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）临床试验</w:t>
      </w:r>
      <w:r w:rsidR="00773CA7">
        <w:rPr>
          <w:rFonts w:eastAsia="仿宋_GB2312" w:hint="eastAsia"/>
          <w:sz w:val="32"/>
          <w:szCs w:val="32"/>
        </w:rPr>
        <w:t>排除标准</w:t>
      </w:r>
      <w:r>
        <w:rPr>
          <w:rFonts w:eastAsia="仿宋_GB2312" w:hint="eastAsia"/>
          <w:sz w:val="32"/>
          <w:szCs w:val="32"/>
        </w:rPr>
        <w:t>。</w:t>
      </w:r>
    </w:p>
    <w:p w:rsidR="00751335" w:rsidRPr="004D7F98" w:rsidRDefault="008043C7" w:rsidP="004D7F98">
      <w:pPr>
        <w:spacing w:line="560" w:lineRule="exact"/>
        <w:ind w:firstLineChars="200" w:firstLine="640"/>
        <w:outlineLvl w:val="0"/>
        <w:rPr>
          <w:rFonts w:eastAsia="黑体"/>
          <w:bCs/>
          <w:kern w:val="28"/>
          <w:sz w:val="32"/>
          <w:szCs w:val="32"/>
        </w:rPr>
      </w:pPr>
      <w:r w:rsidRPr="003151C0">
        <w:rPr>
          <w:rFonts w:eastAsia="黑体" w:hint="eastAsia"/>
          <w:bCs/>
          <w:kern w:val="28"/>
          <w:sz w:val="32"/>
          <w:szCs w:val="32"/>
        </w:rPr>
        <w:t>三</w:t>
      </w:r>
      <w:r w:rsidRPr="003151C0">
        <w:rPr>
          <w:rFonts w:eastAsia="黑体"/>
          <w:bCs/>
          <w:kern w:val="28"/>
          <w:sz w:val="32"/>
          <w:szCs w:val="32"/>
        </w:rPr>
        <w:t>、审查关注点</w:t>
      </w:r>
    </w:p>
    <w:p w:rsidR="008043C7"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（一）定制式矫治器使用的原材料应经食品药品监督管理部门</w:t>
      </w:r>
      <w:r w:rsidR="00A7544F" w:rsidRPr="00212356">
        <w:rPr>
          <w:rFonts w:eastAsia="仿宋_GB2312" w:hint="eastAsia"/>
          <w:sz w:val="32"/>
          <w:szCs w:val="32"/>
        </w:rPr>
        <w:t>注册批准</w:t>
      </w:r>
      <w:r w:rsidR="009D1826">
        <w:rPr>
          <w:rFonts w:eastAsia="仿宋_GB2312" w:hint="eastAsia"/>
          <w:sz w:val="32"/>
          <w:szCs w:val="32"/>
        </w:rPr>
        <w:t>，</w:t>
      </w:r>
      <w:r w:rsidRPr="00212356">
        <w:rPr>
          <w:rFonts w:eastAsia="仿宋_GB2312" w:hint="eastAsia"/>
          <w:sz w:val="32"/>
          <w:szCs w:val="32"/>
        </w:rPr>
        <w:t>其技术指标应当符合强制性标准或经注册或备案的产品技术要求</w:t>
      </w:r>
      <w:r w:rsidR="009D1826">
        <w:rPr>
          <w:rFonts w:eastAsia="仿宋_GB2312" w:hint="eastAsia"/>
          <w:sz w:val="32"/>
          <w:szCs w:val="32"/>
        </w:rPr>
        <w:t>。</w:t>
      </w:r>
      <w:r w:rsidRPr="00212356">
        <w:rPr>
          <w:rFonts w:eastAsia="仿宋_GB2312" w:hint="eastAsia"/>
          <w:sz w:val="32"/>
          <w:szCs w:val="32"/>
        </w:rPr>
        <w:t>原材料应具有稳定的供货渠道以保证产品质量，</w:t>
      </w:r>
      <w:r w:rsidR="00C4176B" w:rsidRPr="00212356">
        <w:rPr>
          <w:rFonts w:eastAsia="仿宋_GB2312" w:hint="eastAsia"/>
          <w:sz w:val="32"/>
          <w:szCs w:val="32"/>
        </w:rPr>
        <w:t>注册申报资料</w:t>
      </w:r>
      <w:r w:rsidRPr="00212356">
        <w:rPr>
          <w:rFonts w:eastAsia="仿宋_GB2312" w:hint="eastAsia"/>
          <w:sz w:val="32"/>
          <w:szCs w:val="32"/>
        </w:rPr>
        <w:t>需提供原材料生产厂家的资质证明及外购协议</w:t>
      </w:r>
      <w:r w:rsidR="00C4176B" w:rsidRPr="00212356">
        <w:rPr>
          <w:rFonts w:eastAsia="仿宋_GB2312" w:hint="eastAsia"/>
          <w:sz w:val="32"/>
          <w:szCs w:val="32"/>
        </w:rPr>
        <w:t>，</w:t>
      </w:r>
      <w:r w:rsidRPr="00212356">
        <w:rPr>
          <w:rFonts w:eastAsia="仿宋_GB2312" w:hint="eastAsia"/>
          <w:sz w:val="32"/>
          <w:szCs w:val="32"/>
        </w:rPr>
        <w:t>明确所用原材料的性能标准和验收标准</w:t>
      </w:r>
      <w:r w:rsidR="009D1826">
        <w:rPr>
          <w:rFonts w:eastAsia="仿宋_GB2312" w:hint="eastAsia"/>
          <w:sz w:val="32"/>
          <w:szCs w:val="32"/>
        </w:rPr>
        <w:t>。</w:t>
      </w:r>
    </w:p>
    <w:p w:rsidR="0062065F"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（二）产品技术要求应符合现行的国家标准、行业标准和有关法律、法规的规定，并按国家食品药品监督管理总局发布的《医疗器械产品技术要求编写指导原则》的要求编制。</w:t>
      </w:r>
      <w:r w:rsidR="00E93863" w:rsidRPr="00212356">
        <w:rPr>
          <w:rFonts w:eastAsia="仿宋_GB2312" w:hint="eastAsia"/>
          <w:sz w:val="32"/>
          <w:szCs w:val="32"/>
        </w:rPr>
        <w:t>产品技术要求附录中明确原材料名称、注册证信息及生产厂家</w:t>
      </w:r>
      <w:r w:rsidR="00E93863">
        <w:rPr>
          <w:rFonts w:eastAsia="仿宋_GB2312" w:hint="eastAsia"/>
          <w:sz w:val="32"/>
          <w:szCs w:val="32"/>
        </w:rPr>
        <w:t>等</w:t>
      </w:r>
      <w:r w:rsidR="00E93863" w:rsidRPr="00212356">
        <w:rPr>
          <w:rFonts w:eastAsia="仿宋_GB2312" w:hint="eastAsia"/>
          <w:sz w:val="32"/>
          <w:szCs w:val="32"/>
        </w:rPr>
        <w:t>信息</w:t>
      </w:r>
      <w:r w:rsidR="00E93863">
        <w:rPr>
          <w:rFonts w:eastAsia="仿宋_GB2312" w:hint="eastAsia"/>
          <w:sz w:val="32"/>
          <w:szCs w:val="32"/>
        </w:rPr>
        <w:t>。</w:t>
      </w:r>
    </w:p>
    <w:p w:rsidR="008043C7" w:rsidRPr="00212356" w:rsidRDefault="008043C7"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（三）应关注产品说明书中载明的技术指标</w:t>
      </w:r>
      <w:r w:rsidR="00E93863">
        <w:rPr>
          <w:rFonts w:eastAsia="仿宋_GB2312" w:hint="eastAsia"/>
          <w:sz w:val="32"/>
          <w:szCs w:val="32"/>
        </w:rPr>
        <w:t>是否</w:t>
      </w:r>
      <w:r w:rsidRPr="00212356">
        <w:rPr>
          <w:rFonts w:eastAsia="仿宋_GB2312" w:hint="eastAsia"/>
          <w:sz w:val="32"/>
          <w:szCs w:val="32"/>
        </w:rPr>
        <w:t>与产品技术要求及注册检测报告一致。</w:t>
      </w:r>
    </w:p>
    <w:p w:rsidR="003A2DA9" w:rsidRPr="00212356" w:rsidRDefault="003A2DA9"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（四）定制式矫治器产品的</w:t>
      </w:r>
      <w:r w:rsidR="00E93863">
        <w:rPr>
          <w:rFonts w:eastAsia="仿宋_GB2312" w:hint="eastAsia"/>
          <w:sz w:val="32"/>
          <w:szCs w:val="32"/>
        </w:rPr>
        <w:t>适用范围</w:t>
      </w:r>
      <w:r w:rsidRPr="00212356">
        <w:rPr>
          <w:rFonts w:eastAsia="仿宋_GB2312" w:hint="eastAsia"/>
          <w:sz w:val="32"/>
          <w:szCs w:val="32"/>
        </w:rPr>
        <w:t>，与医疗器械注册申请表、产品综述资料、风险管理报告、产品使用说明书、临床评价资料</w:t>
      </w:r>
      <w:r w:rsidR="008D3AA9" w:rsidRPr="00212356">
        <w:rPr>
          <w:rFonts w:eastAsia="仿宋_GB2312" w:hint="eastAsia"/>
          <w:sz w:val="32"/>
          <w:szCs w:val="32"/>
        </w:rPr>
        <w:t>（如进行临床试验即</w:t>
      </w:r>
      <w:r w:rsidR="008D3AA9" w:rsidRPr="00A27384">
        <w:rPr>
          <w:rFonts w:eastAsia="仿宋_GB2312"/>
          <w:sz w:val="32"/>
          <w:szCs w:val="32"/>
        </w:rPr>
        <w:t>临床试验结果</w:t>
      </w:r>
      <w:r w:rsidR="008D3AA9" w:rsidRPr="00212356">
        <w:rPr>
          <w:rFonts w:eastAsia="仿宋_GB2312" w:hint="eastAsia"/>
          <w:sz w:val="32"/>
          <w:szCs w:val="32"/>
        </w:rPr>
        <w:t>）</w:t>
      </w:r>
      <w:r w:rsidRPr="00212356">
        <w:rPr>
          <w:rFonts w:eastAsia="仿宋_GB2312" w:hint="eastAsia"/>
          <w:sz w:val="32"/>
          <w:szCs w:val="32"/>
        </w:rPr>
        <w:t>等方面阐述的是否一致。</w:t>
      </w:r>
    </w:p>
    <w:p w:rsidR="008043C7" w:rsidRPr="00212356" w:rsidRDefault="003A2DA9" w:rsidP="00212356">
      <w:pPr>
        <w:overflowPunct w:val="0"/>
        <w:spacing w:line="620" w:lineRule="exact"/>
        <w:ind w:firstLineChars="200" w:firstLine="640"/>
        <w:rPr>
          <w:rFonts w:eastAsia="仿宋_GB2312"/>
          <w:sz w:val="32"/>
          <w:szCs w:val="32"/>
        </w:rPr>
      </w:pPr>
      <w:r w:rsidRPr="00212356">
        <w:rPr>
          <w:rFonts w:eastAsia="仿宋_GB2312" w:hint="eastAsia"/>
          <w:sz w:val="32"/>
          <w:szCs w:val="32"/>
        </w:rPr>
        <w:t>（五）</w:t>
      </w:r>
      <w:r w:rsidR="008043C7" w:rsidRPr="00212356">
        <w:rPr>
          <w:rFonts w:eastAsia="仿宋_GB2312" w:hint="eastAsia"/>
          <w:sz w:val="32"/>
          <w:szCs w:val="32"/>
        </w:rPr>
        <w:t>产品的主要风险是否已经列举，并通过风险控制措施</w:t>
      </w:r>
      <w:r w:rsidR="008043C7" w:rsidRPr="00212356">
        <w:rPr>
          <w:rFonts w:eastAsia="仿宋_GB2312" w:hint="eastAsia"/>
          <w:sz w:val="32"/>
          <w:szCs w:val="32"/>
        </w:rPr>
        <w:lastRenderedPageBreak/>
        <w:t>使产品的安全性在合理可接受的程度之内。</w:t>
      </w:r>
    </w:p>
    <w:p w:rsidR="008043C7" w:rsidRPr="00C54FC0" w:rsidRDefault="008043C7" w:rsidP="008043C7">
      <w:pPr>
        <w:spacing w:line="500" w:lineRule="exact"/>
        <w:ind w:firstLineChars="200" w:firstLine="640"/>
        <w:outlineLvl w:val="0"/>
        <w:rPr>
          <w:rFonts w:eastAsia="黑体"/>
          <w:bCs/>
          <w:kern w:val="28"/>
          <w:sz w:val="32"/>
          <w:szCs w:val="32"/>
        </w:rPr>
      </w:pPr>
      <w:r w:rsidRPr="00C54FC0">
        <w:rPr>
          <w:rFonts w:eastAsia="黑体" w:hint="eastAsia"/>
          <w:bCs/>
          <w:kern w:val="28"/>
          <w:sz w:val="32"/>
          <w:szCs w:val="32"/>
        </w:rPr>
        <w:t>四</w:t>
      </w:r>
      <w:r w:rsidRPr="00C54FC0">
        <w:rPr>
          <w:rFonts w:eastAsia="黑体"/>
          <w:bCs/>
          <w:kern w:val="28"/>
          <w:sz w:val="32"/>
          <w:szCs w:val="32"/>
        </w:rPr>
        <w:t>、</w:t>
      </w:r>
      <w:r w:rsidRPr="00C54FC0">
        <w:rPr>
          <w:rFonts w:eastAsia="黑体" w:hint="eastAsia"/>
          <w:bCs/>
          <w:kern w:val="28"/>
          <w:sz w:val="32"/>
          <w:szCs w:val="32"/>
        </w:rPr>
        <w:t>编写单位</w:t>
      </w:r>
    </w:p>
    <w:p w:rsidR="00F82E0A" w:rsidRPr="008043C7" w:rsidRDefault="00212356" w:rsidP="00511655">
      <w:r>
        <w:rPr>
          <w:rFonts w:eastAsia="仿宋_GB2312" w:hint="eastAsia"/>
          <w:sz w:val="32"/>
          <w:szCs w:val="32"/>
        </w:rPr>
        <w:t xml:space="preserve">    </w:t>
      </w:r>
      <w:r w:rsidR="008043C7" w:rsidRPr="00C54FC0">
        <w:rPr>
          <w:rFonts w:eastAsia="仿宋_GB2312" w:hint="eastAsia"/>
          <w:sz w:val="32"/>
          <w:szCs w:val="32"/>
        </w:rPr>
        <w:t>广东省食品药品监督管理局审评认证中心。</w:t>
      </w:r>
    </w:p>
    <w:sectPr w:rsidR="00F82E0A" w:rsidRPr="008043C7" w:rsidSect="00C41524">
      <w:footerReference w:type="even" r:id="rId14"/>
      <w:footerReference w:type="default" r:id="rId15"/>
      <w:pgSz w:w="11906" w:h="16838" w:code="9"/>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22" w:rsidRDefault="00792A22" w:rsidP="00431A5F">
      <w:r>
        <w:separator/>
      </w:r>
    </w:p>
  </w:endnote>
  <w:endnote w:type="continuationSeparator" w:id="0">
    <w:p w:rsidR="00792A22" w:rsidRDefault="00792A22" w:rsidP="00431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24" w:rsidRPr="00B6369C" w:rsidRDefault="00C41524">
    <w:pPr>
      <w:pStyle w:val="a4"/>
      <w:rPr>
        <w:sz w:val="28"/>
        <w:szCs w:val="28"/>
      </w:rPr>
    </w:pPr>
    <w:r w:rsidRPr="00B6369C">
      <w:rPr>
        <w:rFonts w:hint="eastAsia"/>
        <w:color w:val="FFFFFF"/>
        <w:sz w:val="28"/>
        <w:szCs w:val="28"/>
      </w:rPr>
      <w:t>—</w:t>
    </w:r>
    <w:r w:rsidRPr="00B6369C">
      <w:rPr>
        <w:rFonts w:hint="eastAsia"/>
        <w:sz w:val="28"/>
        <w:szCs w:val="28"/>
      </w:rPr>
      <w:t>—</w:t>
    </w:r>
    <w:r w:rsidR="00DF64FB" w:rsidRPr="00B6369C">
      <w:rPr>
        <w:sz w:val="28"/>
        <w:szCs w:val="28"/>
      </w:rPr>
      <w:fldChar w:fldCharType="begin"/>
    </w:r>
    <w:r w:rsidRPr="00B6369C">
      <w:rPr>
        <w:sz w:val="28"/>
        <w:szCs w:val="28"/>
      </w:rPr>
      <w:instrText>PAGE   \* MERGEFORMAT</w:instrText>
    </w:r>
    <w:r w:rsidR="00DF64FB" w:rsidRPr="00B6369C">
      <w:rPr>
        <w:sz w:val="28"/>
        <w:szCs w:val="28"/>
      </w:rPr>
      <w:fldChar w:fldCharType="separate"/>
    </w:r>
    <w:r w:rsidRPr="00E20987">
      <w:rPr>
        <w:noProof/>
        <w:sz w:val="28"/>
        <w:szCs w:val="28"/>
        <w:lang w:val="zh-CN"/>
      </w:rPr>
      <w:t>2</w:t>
    </w:r>
    <w:r w:rsidR="00DF64FB" w:rsidRPr="00B6369C">
      <w:rPr>
        <w:sz w:val="28"/>
        <w:szCs w:val="28"/>
      </w:rPr>
      <w:fldChar w:fldCharType="end"/>
    </w:r>
    <w:r w:rsidRPr="00B6369C">
      <w:rPr>
        <w:rFonts w:hint="eastAsia"/>
        <w:sz w:val="28"/>
        <w:szCs w:val="28"/>
      </w:rPr>
      <w:t>—</w:t>
    </w:r>
  </w:p>
  <w:p w:rsidR="00C41524" w:rsidRDefault="00C41524" w:rsidP="00C4152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24" w:rsidRPr="00B6369C" w:rsidRDefault="00C41524" w:rsidP="00C41524">
    <w:pPr>
      <w:pStyle w:val="a4"/>
      <w:wordWrap w:val="0"/>
      <w:jc w:val="right"/>
      <w:rPr>
        <w:sz w:val="28"/>
        <w:szCs w:val="28"/>
      </w:rPr>
    </w:pPr>
    <w:r w:rsidRPr="00B6369C">
      <w:rPr>
        <w:rFonts w:hint="eastAsia"/>
        <w:sz w:val="28"/>
        <w:szCs w:val="28"/>
      </w:rPr>
      <w:t>—</w:t>
    </w:r>
    <w:r w:rsidR="00DF64FB" w:rsidRPr="00B6369C">
      <w:rPr>
        <w:sz w:val="28"/>
        <w:szCs w:val="28"/>
      </w:rPr>
      <w:fldChar w:fldCharType="begin"/>
    </w:r>
    <w:r w:rsidRPr="00B6369C">
      <w:rPr>
        <w:sz w:val="28"/>
        <w:szCs w:val="28"/>
      </w:rPr>
      <w:instrText>PAGE   \* MERGEFORMAT</w:instrText>
    </w:r>
    <w:r w:rsidR="00DF64FB" w:rsidRPr="00B6369C">
      <w:rPr>
        <w:sz w:val="28"/>
        <w:szCs w:val="28"/>
      </w:rPr>
      <w:fldChar w:fldCharType="separate"/>
    </w:r>
    <w:r w:rsidR="00A925D1" w:rsidRPr="00A925D1">
      <w:rPr>
        <w:noProof/>
        <w:sz w:val="28"/>
        <w:szCs w:val="28"/>
        <w:lang w:val="zh-CN"/>
      </w:rPr>
      <w:t>18</w:t>
    </w:r>
    <w:r w:rsidR="00DF64FB" w:rsidRPr="00B6369C">
      <w:rPr>
        <w:sz w:val="28"/>
        <w:szCs w:val="28"/>
      </w:rPr>
      <w:fldChar w:fldCharType="end"/>
    </w:r>
    <w:r w:rsidRPr="00B6369C">
      <w:rPr>
        <w:rFonts w:hint="eastAsia"/>
        <w:sz w:val="28"/>
        <w:szCs w:val="28"/>
      </w:rPr>
      <w:t>—</w:t>
    </w:r>
    <w:r w:rsidRPr="00B6369C">
      <w:rPr>
        <w:rFonts w:hint="eastAsia"/>
        <w:color w:val="FFFFFF"/>
        <w:sz w:val="28"/>
        <w:szCs w:val="28"/>
      </w:rPr>
      <w:t>—</w:t>
    </w:r>
  </w:p>
  <w:p w:rsidR="00C41524" w:rsidRPr="00A24E9C" w:rsidRDefault="00C41524" w:rsidP="00C41524">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22" w:rsidRDefault="00792A22" w:rsidP="00431A5F">
      <w:r>
        <w:separator/>
      </w:r>
    </w:p>
  </w:footnote>
  <w:footnote w:type="continuationSeparator" w:id="0">
    <w:p w:rsidR="00792A22" w:rsidRDefault="00792A22" w:rsidP="00431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42C52"/>
    <w:multiLevelType w:val="hybridMultilevel"/>
    <w:tmpl w:val="FB2AE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FA0BD3"/>
    <w:multiLevelType w:val="multilevel"/>
    <w:tmpl w:val="B23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A4511"/>
    <w:multiLevelType w:val="hybridMultilevel"/>
    <w:tmpl w:val="BFCEB2E2"/>
    <w:lvl w:ilvl="0" w:tplc="DF2C1EB8">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3">
    <w:nsid w:val="438744A6"/>
    <w:multiLevelType w:val="hybridMultilevel"/>
    <w:tmpl w:val="EDF21C8C"/>
    <w:lvl w:ilvl="0" w:tplc="642A0E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4">
    <w:nsid w:val="6E2A7E8B"/>
    <w:multiLevelType w:val="hybridMultilevel"/>
    <w:tmpl w:val="D22EB22A"/>
    <w:lvl w:ilvl="0" w:tplc="BD341562">
      <w:start w:val="3"/>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73C40329"/>
    <w:multiLevelType w:val="hybridMultilevel"/>
    <w:tmpl w:val="82F20B44"/>
    <w:lvl w:ilvl="0" w:tplc="B4DCE2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4717C1"/>
    <w:multiLevelType w:val="hybridMultilevel"/>
    <w:tmpl w:val="935216C2"/>
    <w:lvl w:ilvl="0" w:tplc="60DE91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
    <w15:presenceInfo w15:providerId="None" w15:userId="L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B4A"/>
    <w:rsid w:val="00000E36"/>
    <w:rsid w:val="00007890"/>
    <w:rsid w:val="00010D07"/>
    <w:rsid w:val="0002070A"/>
    <w:rsid w:val="00026570"/>
    <w:rsid w:val="00030C8F"/>
    <w:rsid w:val="000318BE"/>
    <w:rsid w:val="0004022D"/>
    <w:rsid w:val="00045B43"/>
    <w:rsid w:val="000460A4"/>
    <w:rsid w:val="000460A9"/>
    <w:rsid w:val="0004690E"/>
    <w:rsid w:val="000536C9"/>
    <w:rsid w:val="000557E1"/>
    <w:rsid w:val="00060196"/>
    <w:rsid w:val="00060443"/>
    <w:rsid w:val="0006349F"/>
    <w:rsid w:val="000661DA"/>
    <w:rsid w:val="0007256C"/>
    <w:rsid w:val="00073AAC"/>
    <w:rsid w:val="00073DF9"/>
    <w:rsid w:val="00083CFD"/>
    <w:rsid w:val="00086D27"/>
    <w:rsid w:val="00087415"/>
    <w:rsid w:val="000878A2"/>
    <w:rsid w:val="00087A23"/>
    <w:rsid w:val="00094347"/>
    <w:rsid w:val="00096868"/>
    <w:rsid w:val="000A3B3B"/>
    <w:rsid w:val="000A5B45"/>
    <w:rsid w:val="000B64B7"/>
    <w:rsid w:val="000C1033"/>
    <w:rsid w:val="000C311E"/>
    <w:rsid w:val="000C41C1"/>
    <w:rsid w:val="000C55EB"/>
    <w:rsid w:val="000D0692"/>
    <w:rsid w:val="000D085E"/>
    <w:rsid w:val="000D21F1"/>
    <w:rsid w:val="000D2718"/>
    <w:rsid w:val="000D2EA1"/>
    <w:rsid w:val="000D3424"/>
    <w:rsid w:val="000E2042"/>
    <w:rsid w:val="000E4256"/>
    <w:rsid w:val="000F0ABC"/>
    <w:rsid w:val="000F1B9A"/>
    <w:rsid w:val="000F5377"/>
    <w:rsid w:val="001105F1"/>
    <w:rsid w:val="0011135B"/>
    <w:rsid w:val="001115A8"/>
    <w:rsid w:val="00111CE3"/>
    <w:rsid w:val="00114D73"/>
    <w:rsid w:val="0011697F"/>
    <w:rsid w:val="001209CD"/>
    <w:rsid w:val="00120B37"/>
    <w:rsid w:val="00122633"/>
    <w:rsid w:val="00123E75"/>
    <w:rsid w:val="00125EC0"/>
    <w:rsid w:val="0013049C"/>
    <w:rsid w:val="00131D5B"/>
    <w:rsid w:val="001334BF"/>
    <w:rsid w:val="0014145D"/>
    <w:rsid w:val="001448A4"/>
    <w:rsid w:val="00144C3C"/>
    <w:rsid w:val="00145232"/>
    <w:rsid w:val="00147155"/>
    <w:rsid w:val="00155530"/>
    <w:rsid w:val="00162773"/>
    <w:rsid w:val="00162908"/>
    <w:rsid w:val="00164810"/>
    <w:rsid w:val="00165AA3"/>
    <w:rsid w:val="00166E1A"/>
    <w:rsid w:val="00171440"/>
    <w:rsid w:val="00176E61"/>
    <w:rsid w:val="00180845"/>
    <w:rsid w:val="001826A6"/>
    <w:rsid w:val="00184E11"/>
    <w:rsid w:val="00192C0B"/>
    <w:rsid w:val="001940A1"/>
    <w:rsid w:val="001965E9"/>
    <w:rsid w:val="0019779F"/>
    <w:rsid w:val="00197D5B"/>
    <w:rsid w:val="001A031E"/>
    <w:rsid w:val="001A141F"/>
    <w:rsid w:val="001A1B05"/>
    <w:rsid w:val="001A4219"/>
    <w:rsid w:val="001B07B9"/>
    <w:rsid w:val="001B173B"/>
    <w:rsid w:val="001B4D78"/>
    <w:rsid w:val="001C0446"/>
    <w:rsid w:val="001C29C1"/>
    <w:rsid w:val="001C54AC"/>
    <w:rsid w:val="001C55BA"/>
    <w:rsid w:val="001D5ED6"/>
    <w:rsid w:val="001D6523"/>
    <w:rsid w:val="001D66FA"/>
    <w:rsid w:val="001D75A6"/>
    <w:rsid w:val="001F0251"/>
    <w:rsid w:val="001F07D2"/>
    <w:rsid w:val="001F311D"/>
    <w:rsid w:val="001F7877"/>
    <w:rsid w:val="00210A1B"/>
    <w:rsid w:val="00212356"/>
    <w:rsid w:val="002165EC"/>
    <w:rsid w:val="00217137"/>
    <w:rsid w:val="00217F0A"/>
    <w:rsid w:val="002211FF"/>
    <w:rsid w:val="0022693F"/>
    <w:rsid w:val="00231030"/>
    <w:rsid w:val="00234C5E"/>
    <w:rsid w:val="002350A1"/>
    <w:rsid w:val="0024096D"/>
    <w:rsid w:val="0024387D"/>
    <w:rsid w:val="00244BFB"/>
    <w:rsid w:val="00247102"/>
    <w:rsid w:val="0025464E"/>
    <w:rsid w:val="00263735"/>
    <w:rsid w:val="00265015"/>
    <w:rsid w:val="0027166F"/>
    <w:rsid w:val="00276F2B"/>
    <w:rsid w:val="002812E7"/>
    <w:rsid w:val="0028181F"/>
    <w:rsid w:val="00282611"/>
    <w:rsid w:val="0028294A"/>
    <w:rsid w:val="00284D52"/>
    <w:rsid w:val="00286E09"/>
    <w:rsid w:val="00287B5E"/>
    <w:rsid w:val="00294017"/>
    <w:rsid w:val="002950B9"/>
    <w:rsid w:val="00295F92"/>
    <w:rsid w:val="002A30CC"/>
    <w:rsid w:val="002A3664"/>
    <w:rsid w:val="002A463D"/>
    <w:rsid w:val="002A753C"/>
    <w:rsid w:val="002B1699"/>
    <w:rsid w:val="002B19BA"/>
    <w:rsid w:val="002B4775"/>
    <w:rsid w:val="002B5DE3"/>
    <w:rsid w:val="002C54F5"/>
    <w:rsid w:val="002C65E6"/>
    <w:rsid w:val="002D267F"/>
    <w:rsid w:val="002D2BBD"/>
    <w:rsid w:val="002D41B0"/>
    <w:rsid w:val="002E529B"/>
    <w:rsid w:val="002E5B4D"/>
    <w:rsid w:val="002E6F5B"/>
    <w:rsid w:val="002E7787"/>
    <w:rsid w:val="002F2027"/>
    <w:rsid w:val="00304787"/>
    <w:rsid w:val="00307443"/>
    <w:rsid w:val="00316E1B"/>
    <w:rsid w:val="00322FF2"/>
    <w:rsid w:val="00324009"/>
    <w:rsid w:val="003278C1"/>
    <w:rsid w:val="00332972"/>
    <w:rsid w:val="00333D56"/>
    <w:rsid w:val="00334742"/>
    <w:rsid w:val="00340247"/>
    <w:rsid w:val="00340F7E"/>
    <w:rsid w:val="00345D41"/>
    <w:rsid w:val="00347472"/>
    <w:rsid w:val="0036086A"/>
    <w:rsid w:val="003620A3"/>
    <w:rsid w:val="003667D9"/>
    <w:rsid w:val="003846C2"/>
    <w:rsid w:val="003922D9"/>
    <w:rsid w:val="003934D0"/>
    <w:rsid w:val="003953C6"/>
    <w:rsid w:val="00396F44"/>
    <w:rsid w:val="003A2372"/>
    <w:rsid w:val="003A2DA9"/>
    <w:rsid w:val="003A478A"/>
    <w:rsid w:val="003A71CE"/>
    <w:rsid w:val="003A7DDD"/>
    <w:rsid w:val="003B31AC"/>
    <w:rsid w:val="003B403B"/>
    <w:rsid w:val="003B450F"/>
    <w:rsid w:val="003B4FBE"/>
    <w:rsid w:val="003B5826"/>
    <w:rsid w:val="003C6895"/>
    <w:rsid w:val="003D6F94"/>
    <w:rsid w:val="003D797F"/>
    <w:rsid w:val="003E4A55"/>
    <w:rsid w:val="003E5C88"/>
    <w:rsid w:val="003F7A3F"/>
    <w:rsid w:val="0040458F"/>
    <w:rsid w:val="00411537"/>
    <w:rsid w:val="00411C25"/>
    <w:rsid w:val="00413175"/>
    <w:rsid w:val="00413A34"/>
    <w:rsid w:val="004168AD"/>
    <w:rsid w:val="00420840"/>
    <w:rsid w:val="004208E3"/>
    <w:rsid w:val="00420DFA"/>
    <w:rsid w:val="00423D72"/>
    <w:rsid w:val="00425307"/>
    <w:rsid w:val="00425EFA"/>
    <w:rsid w:val="00430708"/>
    <w:rsid w:val="004313D8"/>
    <w:rsid w:val="00431A5F"/>
    <w:rsid w:val="004328C8"/>
    <w:rsid w:val="004338A1"/>
    <w:rsid w:val="0043739A"/>
    <w:rsid w:val="00441BFA"/>
    <w:rsid w:val="00441C9E"/>
    <w:rsid w:val="004427FD"/>
    <w:rsid w:val="00444DF2"/>
    <w:rsid w:val="00445CDE"/>
    <w:rsid w:val="00453967"/>
    <w:rsid w:val="004552C7"/>
    <w:rsid w:val="004562B6"/>
    <w:rsid w:val="00465DAC"/>
    <w:rsid w:val="00467AAC"/>
    <w:rsid w:val="00476BD8"/>
    <w:rsid w:val="00476DEF"/>
    <w:rsid w:val="004805F0"/>
    <w:rsid w:val="00483ADD"/>
    <w:rsid w:val="0048428F"/>
    <w:rsid w:val="0048513C"/>
    <w:rsid w:val="004A0A0A"/>
    <w:rsid w:val="004A1948"/>
    <w:rsid w:val="004A2BDC"/>
    <w:rsid w:val="004A3022"/>
    <w:rsid w:val="004A6C7C"/>
    <w:rsid w:val="004B1218"/>
    <w:rsid w:val="004B42E3"/>
    <w:rsid w:val="004C063A"/>
    <w:rsid w:val="004C0F9C"/>
    <w:rsid w:val="004C3205"/>
    <w:rsid w:val="004C3C82"/>
    <w:rsid w:val="004C5FF4"/>
    <w:rsid w:val="004C63F3"/>
    <w:rsid w:val="004D7F98"/>
    <w:rsid w:val="004E253F"/>
    <w:rsid w:val="004E3489"/>
    <w:rsid w:val="004E4198"/>
    <w:rsid w:val="004E44A8"/>
    <w:rsid w:val="004E568D"/>
    <w:rsid w:val="004E6778"/>
    <w:rsid w:val="004E683E"/>
    <w:rsid w:val="005106E8"/>
    <w:rsid w:val="00510FF9"/>
    <w:rsid w:val="00511655"/>
    <w:rsid w:val="00511696"/>
    <w:rsid w:val="00513FAB"/>
    <w:rsid w:val="00514F88"/>
    <w:rsid w:val="0051560F"/>
    <w:rsid w:val="005202CE"/>
    <w:rsid w:val="005215F0"/>
    <w:rsid w:val="005259C2"/>
    <w:rsid w:val="00526860"/>
    <w:rsid w:val="00526D11"/>
    <w:rsid w:val="00527827"/>
    <w:rsid w:val="0053482B"/>
    <w:rsid w:val="00541B70"/>
    <w:rsid w:val="005456B7"/>
    <w:rsid w:val="0054594D"/>
    <w:rsid w:val="005473C6"/>
    <w:rsid w:val="005543EF"/>
    <w:rsid w:val="0055659B"/>
    <w:rsid w:val="005602FE"/>
    <w:rsid w:val="00567404"/>
    <w:rsid w:val="005701CA"/>
    <w:rsid w:val="00570F09"/>
    <w:rsid w:val="00572E06"/>
    <w:rsid w:val="0058006D"/>
    <w:rsid w:val="00585ECD"/>
    <w:rsid w:val="005913F4"/>
    <w:rsid w:val="005973A0"/>
    <w:rsid w:val="005A38A7"/>
    <w:rsid w:val="005A5533"/>
    <w:rsid w:val="005B152A"/>
    <w:rsid w:val="005B2A16"/>
    <w:rsid w:val="005B72B3"/>
    <w:rsid w:val="005C080E"/>
    <w:rsid w:val="005C67B3"/>
    <w:rsid w:val="005C67C3"/>
    <w:rsid w:val="005C686D"/>
    <w:rsid w:val="005D43FB"/>
    <w:rsid w:val="005D7139"/>
    <w:rsid w:val="005D73EC"/>
    <w:rsid w:val="005E1933"/>
    <w:rsid w:val="005E4F9B"/>
    <w:rsid w:val="005F3F72"/>
    <w:rsid w:val="005F4CC5"/>
    <w:rsid w:val="005F666B"/>
    <w:rsid w:val="0060017C"/>
    <w:rsid w:val="00603049"/>
    <w:rsid w:val="006040CC"/>
    <w:rsid w:val="006049C5"/>
    <w:rsid w:val="00604ADC"/>
    <w:rsid w:val="0060679E"/>
    <w:rsid w:val="00607EEF"/>
    <w:rsid w:val="006105D4"/>
    <w:rsid w:val="006129D7"/>
    <w:rsid w:val="0061383D"/>
    <w:rsid w:val="006148D5"/>
    <w:rsid w:val="0062065F"/>
    <w:rsid w:val="00621BE0"/>
    <w:rsid w:val="00625F91"/>
    <w:rsid w:val="00630AB1"/>
    <w:rsid w:val="00635346"/>
    <w:rsid w:val="00635C6C"/>
    <w:rsid w:val="00637D76"/>
    <w:rsid w:val="006474F6"/>
    <w:rsid w:val="00655980"/>
    <w:rsid w:val="006617EB"/>
    <w:rsid w:val="00672339"/>
    <w:rsid w:val="0067473D"/>
    <w:rsid w:val="00681D68"/>
    <w:rsid w:val="0068305A"/>
    <w:rsid w:val="006831D8"/>
    <w:rsid w:val="00683AF9"/>
    <w:rsid w:val="0068537A"/>
    <w:rsid w:val="00685A45"/>
    <w:rsid w:val="006901DD"/>
    <w:rsid w:val="006936BF"/>
    <w:rsid w:val="0069594D"/>
    <w:rsid w:val="00695FA0"/>
    <w:rsid w:val="00697009"/>
    <w:rsid w:val="0069700D"/>
    <w:rsid w:val="006B1582"/>
    <w:rsid w:val="006B3841"/>
    <w:rsid w:val="006B3846"/>
    <w:rsid w:val="006B512A"/>
    <w:rsid w:val="006C08AD"/>
    <w:rsid w:val="006C5047"/>
    <w:rsid w:val="006D3A05"/>
    <w:rsid w:val="006D5959"/>
    <w:rsid w:val="006D76B2"/>
    <w:rsid w:val="006D7EAC"/>
    <w:rsid w:val="006E1A2C"/>
    <w:rsid w:val="006E71BD"/>
    <w:rsid w:val="006E7B9E"/>
    <w:rsid w:val="006F4E68"/>
    <w:rsid w:val="006F53BB"/>
    <w:rsid w:val="00700ED7"/>
    <w:rsid w:val="00704143"/>
    <w:rsid w:val="0070634D"/>
    <w:rsid w:val="0070645D"/>
    <w:rsid w:val="007122A0"/>
    <w:rsid w:val="00714961"/>
    <w:rsid w:val="00716500"/>
    <w:rsid w:val="00720205"/>
    <w:rsid w:val="00723109"/>
    <w:rsid w:val="00726951"/>
    <w:rsid w:val="00727736"/>
    <w:rsid w:val="00727FAF"/>
    <w:rsid w:val="007322B4"/>
    <w:rsid w:val="007332C3"/>
    <w:rsid w:val="00737B29"/>
    <w:rsid w:val="0074313B"/>
    <w:rsid w:val="00746C23"/>
    <w:rsid w:val="00751335"/>
    <w:rsid w:val="007515E6"/>
    <w:rsid w:val="00752C65"/>
    <w:rsid w:val="00753820"/>
    <w:rsid w:val="00756985"/>
    <w:rsid w:val="007653D8"/>
    <w:rsid w:val="00766EF2"/>
    <w:rsid w:val="00770BCC"/>
    <w:rsid w:val="00770F58"/>
    <w:rsid w:val="00771194"/>
    <w:rsid w:val="00771476"/>
    <w:rsid w:val="00771F83"/>
    <w:rsid w:val="0077247B"/>
    <w:rsid w:val="00773CA7"/>
    <w:rsid w:val="00782850"/>
    <w:rsid w:val="00784A0F"/>
    <w:rsid w:val="00791026"/>
    <w:rsid w:val="00792A22"/>
    <w:rsid w:val="0079311E"/>
    <w:rsid w:val="007964D3"/>
    <w:rsid w:val="00796767"/>
    <w:rsid w:val="0079780F"/>
    <w:rsid w:val="007A0259"/>
    <w:rsid w:val="007A1553"/>
    <w:rsid w:val="007A21CE"/>
    <w:rsid w:val="007A37A3"/>
    <w:rsid w:val="007A476B"/>
    <w:rsid w:val="007A5244"/>
    <w:rsid w:val="007A6267"/>
    <w:rsid w:val="007A7D0E"/>
    <w:rsid w:val="007B01A1"/>
    <w:rsid w:val="007B17C5"/>
    <w:rsid w:val="007C7C5A"/>
    <w:rsid w:val="007D2343"/>
    <w:rsid w:val="007D3A1D"/>
    <w:rsid w:val="007D4DAA"/>
    <w:rsid w:val="007E609B"/>
    <w:rsid w:val="007F311C"/>
    <w:rsid w:val="00801D46"/>
    <w:rsid w:val="008043C7"/>
    <w:rsid w:val="008075B7"/>
    <w:rsid w:val="00807771"/>
    <w:rsid w:val="008107E4"/>
    <w:rsid w:val="008139D8"/>
    <w:rsid w:val="00816B63"/>
    <w:rsid w:val="008216F7"/>
    <w:rsid w:val="00831F46"/>
    <w:rsid w:val="008333C3"/>
    <w:rsid w:val="008372BA"/>
    <w:rsid w:val="00837EAE"/>
    <w:rsid w:val="00845B3B"/>
    <w:rsid w:val="0085224C"/>
    <w:rsid w:val="0085362E"/>
    <w:rsid w:val="00854188"/>
    <w:rsid w:val="00855EE3"/>
    <w:rsid w:val="008574EC"/>
    <w:rsid w:val="00863561"/>
    <w:rsid w:val="008650C8"/>
    <w:rsid w:val="008652B0"/>
    <w:rsid w:val="00867727"/>
    <w:rsid w:val="00870098"/>
    <w:rsid w:val="00873D17"/>
    <w:rsid w:val="00880BB9"/>
    <w:rsid w:val="008812ED"/>
    <w:rsid w:val="008855FE"/>
    <w:rsid w:val="0088760B"/>
    <w:rsid w:val="00890F5C"/>
    <w:rsid w:val="00890FB4"/>
    <w:rsid w:val="0089331F"/>
    <w:rsid w:val="008B20B3"/>
    <w:rsid w:val="008B278A"/>
    <w:rsid w:val="008B43C9"/>
    <w:rsid w:val="008B65E0"/>
    <w:rsid w:val="008C03F5"/>
    <w:rsid w:val="008C2966"/>
    <w:rsid w:val="008C6419"/>
    <w:rsid w:val="008D24A3"/>
    <w:rsid w:val="008D3AA9"/>
    <w:rsid w:val="008D69A1"/>
    <w:rsid w:val="008E16D1"/>
    <w:rsid w:val="008E3060"/>
    <w:rsid w:val="008E6967"/>
    <w:rsid w:val="008F1142"/>
    <w:rsid w:val="008F748C"/>
    <w:rsid w:val="00900C93"/>
    <w:rsid w:val="00901D1D"/>
    <w:rsid w:val="00907E86"/>
    <w:rsid w:val="0091698C"/>
    <w:rsid w:val="00921F9B"/>
    <w:rsid w:val="00923A58"/>
    <w:rsid w:val="00924961"/>
    <w:rsid w:val="00932CE6"/>
    <w:rsid w:val="009330AB"/>
    <w:rsid w:val="009335F2"/>
    <w:rsid w:val="009344D7"/>
    <w:rsid w:val="00934B01"/>
    <w:rsid w:val="00940A17"/>
    <w:rsid w:val="009474B5"/>
    <w:rsid w:val="009517D9"/>
    <w:rsid w:val="009636A0"/>
    <w:rsid w:val="009641D1"/>
    <w:rsid w:val="009745CD"/>
    <w:rsid w:val="00974B10"/>
    <w:rsid w:val="00982749"/>
    <w:rsid w:val="00984E5E"/>
    <w:rsid w:val="00985E55"/>
    <w:rsid w:val="00995DCC"/>
    <w:rsid w:val="0099734F"/>
    <w:rsid w:val="009A01DD"/>
    <w:rsid w:val="009B0718"/>
    <w:rsid w:val="009B107C"/>
    <w:rsid w:val="009B14F9"/>
    <w:rsid w:val="009B5F18"/>
    <w:rsid w:val="009B6222"/>
    <w:rsid w:val="009C72AD"/>
    <w:rsid w:val="009D0204"/>
    <w:rsid w:val="009D1826"/>
    <w:rsid w:val="009D1DA8"/>
    <w:rsid w:val="009D3FBA"/>
    <w:rsid w:val="009D4E5B"/>
    <w:rsid w:val="009D5BEF"/>
    <w:rsid w:val="009E723B"/>
    <w:rsid w:val="009E7B3F"/>
    <w:rsid w:val="009E7C7C"/>
    <w:rsid w:val="009F163C"/>
    <w:rsid w:val="009F74A4"/>
    <w:rsid w:val="00A03EF0"/>
    <w:rsid w:val="00A05081"/>
    <w:rsid w:val="00A123BC"/>
    <w:rsid w:val="00A13C77"/>
    <w:rsid w:val="00A13DB1"/>
    <w:rsid w:val="00A160C3"/>
    <w:rsid w:val="00A21BB8"/>
    <w:rsid w:val="00A30E15"/>
    <w:rsid w:val="00A3162D"/>
    <w:rsid w:val="00A35194"/>
    <w:rsid w:val="00A40402"/>
    <w:rsid w:val="00A447CC"/>
    <w:rsid w:val="00A453E1"/>
    <w:rsid w:val="00A45691"/>
    <w:rsid w:val="00A4596B"/>
    <w:rsid w:val="00A51284"/>
    <w:rsid w:val="00A53B42"/>
    <w:rsid w:val="00A53B50"/>
    <w:rsid w:val="00A543D0"/>
    <w:rsid w:val="00A6109A"/>
    <w:rsid w:val="00A6702D"/>
    <w:rsid w:val="00A70A78"/>
    <w:rsid w:val="00A7544F"/>
    <w:rsid w:val="00A76A5D"/>
    <w:rsid w:val="00A80A96"/>
    <w:rsid w:val="00A84E06"/>
    <w:rsid w:val="00A86181"/>
    <w:rsid w:val="00A86AD8"/>
    <w:rsid w:val="00A925D1"/>
    <w:rsid w:val="00A9385F"/>
    <w:rsid w:val="00AA37E4"/>
    <w:rsid w:val="00AA6F9F"/>
    <w:rsid w:val="00AA7AB6"/>
    <w:rsid w:val="00AA7FCD"/>
    <w:rsid w:val="00AB17AD"/>
    <w:rsid w:val="00AB353B"/>
    <w:rsid w:val="00AB4AB2"/>
    <w:rsid w:val="00AB7642"/>
    <w:rsid w:val="00AC537A"/>
    <w:rsid w:val="00AC6A06"/>
    <w:rsid w:val="00AC71FC"/>
    <w:rsid w:val="00AD378B"/>
    <w:rsid w:val="00AE315A"/>
    <w:rsid w:val="00AF2C92"/>
    <w:rsid w:val="00B02C47"/>
    <w:rsid w:val="00B20138"/>
    <w:rsid w:val="00B23F95"/>
    <w:rsid w:val="00B30D09"/>
    <w:rsid w:val="00B3377B"/>
    <w:rsid w:val="00B34EE3"/>
    <w:rsid w:val="00B362DA"/>
    <w:rsid w:val="00B4356F"/>
    <w:rsid w:val="00B47C56"/>
    <w:rsid w:val="00B55553"/>
    <w:rsid w:val="00B555D0"/>
    <w:rsid w:val="00B625D2"/>
    <w:rsid w:val="00B63FFD"/>
    <w:rsid w:val="00B67D21"/>
    <w:rsid w:val="00B67E7E"/>
    <w:rsid w:val="00B70CB3"/>
    <w:rsid w:val="00B7556F"/>
    <w:rsid w:val="00B76CBC"/>
    <w:rsid w:val="00B77211"/>
    <w:rsid w:val="00B7767D"/>
    <w:rsid w:val="00B77BCD"/>
    <w:rsid w:val="00B77FC0"/>
    <w:rsid w:val="00B80C31"/>
    <w:rsid w:val="00B909B3"/>
    <w:rsid w:val="00B92D13"/>
    <w:rsid w:val="00B935A2"/>
    <w:rsid w:val="00B95842"/>
    <w:rsid w:val="00B96ADE"/>
    <w:rsid w:val="00BA001B"/>
    <w:rsid w:val="00BA1A66"/>
    <w:rsid w:val="00BA3D87"/>
    <w:rsid w:val="00BA77AE"/>
    <w:rsid w:val="00BB0715"/>
    <w:rsid w:val="00BB336C"/>
    <w:rsid w:val="00BC17C1"/>
    <w:rsid w:val="00BC2459"/>
    <w:rsid w:val="00BC2CA3"/>
    <w:rsid w:val="00BC463A"/>
    <w:rsid w:val="00BC5302"/>
    <w:rsid w:val="00BC61B5"/>
    <w:rsid w:val="00BC644C"/>
    <w:rsid w:val="00BC6DDD"/>
    <w:rsid w:val="00BC79B4"/>
    <w:rsid w:val="00BC7F40"/>
    <w:rsid w:val="00BE389E"/>
    <w:rsid w:val="00BE66A4"/>
    <w:rsid w:val="00BE6B64"/>
    <w:rsid w:val="00BF434E"/>
    <w:rsid w:val="00BF7233"/>
    <w:rsid w:val="00C01072"/>
    <w:rsid w:val="00C04097"/>
    <w:rsid w:val="00C05D00"/>
    <w:rsid w:val="00C07C0B"/>
    <w:rsid w:val="00C11ACB"/>
    <w:rsid w:val="00C1311D"/>
    <w:rsid w:val="00C1700D"/>
    <w:rsid w:val="00C20C95"/>
    <w:rsid w:val="00C24BA3"/>
    <w:rsid w:val="00C27686"/>
    <w:rsid w:val="00C36624"/>
    <w:rsid w:val="00C40E48"/>
    <w:rsid w:val="00C41524"/>
    <w:rsid w:val="00C4176B"/>
    <w:rsid w:val="00C51E9B"/>
    <w:rsid w:val="00C52020"/>
    <w:rsid w:val="00C529F6"/>
    <w:rsid w:val="00C60E34"/>
    <w:rsid w:val="00C61701"/>
    <w:rsid w:val="00C63395"/>
    <w:rsid w:val="00C646F0"/>
    <w:rsid w:val="00C670CA"/>
    <w:rsid w:val="00C7171B"/>
    <w:rsid w:val="00C71B67"/>
    <w:rsid w:val="00C7229A"/>
    <w:rsid w:val="00C73241"/>
    <w:rsid w:val="00C7371C"/>
    <w:rsid w:val="00C76336"/>
    <w:rsid w:val="00C77330"/>
    <w:rsid w:val="00C85CC7"/>
    <w:rsid w:val="00C91DFD"/>
    <w:rsid w:val="00CA1049"/>
    <w:rsid w:val="00CB6863"/>
    <w:rsid w:val="00CC043C"/>
    <w:rsid w:val="00CC4462"/>
    <w:rsid w:val="00CC7841"/>
    <w:rsid w:val="00CD09A7"/>
    <w:rsid w:val="00CD0BD6"/>
    <w:rsid w:val="00CD2E01"/>
    <w:rsid w:val="00CD54BD"/>
    <w:rsid w:val="00CE09F7"/>
    <w:rsid w:val="00CE0F74"/>
    <w:rsid w:val="00CE3478"/>
    <w:rsid w:val="00CE3FCD"/>
    <w:rsid w:val="00CE7AA1"/>
    <w:rsid w:val="00CF4D04"/>
    <w:rsid w:val="00CF524A"/>
    <w:rsid w:val="00CF7B91"/>
    <w:rsid w:val="00CF7E31"/>
    <w:rsid w:val="00D01DF2"/>
    <w:rsid w:val="00D02DA2"/>
    <w:rsid w:val="00D03710"/>
    <w:rsid w:val="00D03787"/>
    <w:rsid w:val="00D11D9B"/>
    <w:rsid w:val="00D15E69"/>
    <w:rsid w:val="00D2134A"/>
    <w:rsid w:val="00D226F5"/>
    <w:rsid w:val="00D22A77"/>
    <w:rsid w:val="00D24B4A"/>
    <w:rsid w:val="00D27AAE"/>
    <w:rsid w:val="00D31BD9"/>
    <w:rsid w:val="00D31DF8"/>
    <w:rsid w:val="00D34AE9"/>
    <w:rsid w:val="00D361C5"/>
    <w:rsid w:val="00D40E05"/>
    <w:rsid w:val="00D41A65"/>
    <w:rsid w:val="00D42D22"/>
    <w:rsid w:val="00D46471"/>
    <w:rsid w:val="00D51E12"/>
    <w:rsid w:val="00D57C86"/>
    <w:rsid w:val="00D63920"/>
    <w:rsid w:val="00D67C16"/>
    <w:rsid w:val="00D7182F"/>
    <w:rsid w:val="00D754BA"/>
    <w:rsid w:val="00D81648"/>
    <w:rsid w:val="00D84743"/>
    <w:rsid w:val="00D85B15"/>
    <w:rsid w:val="00D90435"/>
    <w:rsid w:val="00DA7502"/>
    <w:rsid w:val="00DB39C2"/>
    <w:rsid w:val="00DC1154"/>
    <w:rsid w:val="00DC324E"/>
    <w:rsid w:val="00DC7592"/>
    <w:rsid w:val="00DC7E9E"/>
    <w:rsid w:val="00DD2A19"/>
    <w:rsid w:val="00DD6BE8"/>
    <w:rsid w:val="00DE0698"/>
    <w:rsid w:val="00DE3870"/>
    <w:rsid w:val="00DE39B7"/>
    <w:rsid w:val="00DE665D"/>
    <w:rsid w:val="00DF2913"/>
    <w:rsid w:val="00DF2975"/>
    <w:rsid w:val="00DF3BF7"/>
    <w:rsid w:val="00DF64FB"/>
    <w:rsid w:val="00E00338"/>
    <w:rsid w:val="00E028BB"/>
    <w:rsid w:val="00E04C52"/>
    <w:rsid w:val="00E07034"/>
    <w:rsid w:val="00E0731B"/>
    <w:rsid w:val="00E07399"/>
    <w:rsid w:val="00E117DA"/>
    <w:rsid w:val="00E1401E"/>
    <w:rsid w:val="00E140F4"/>
    <w:rsid w:val="00E15361"/>
    <w:rsid w:val="00E16D8B"/>
    <w:rsid w:val="00E21E89"/>
    <w:rsid w:val="00E23D3C"/>
    <w:rsid w:val="00E24F86"/>
    <w:rsid w:val="00E304BF"/>
    <w:rsid w:val="00E324AC"/>
    <w:rsid w:val="00E34306"/>
    <w:rsid w:val="00E34453"/>
    <w:rsid w:val="00E4372F"/>
    <w:rsid w:val="00E441D1"/>
    <w:rsid w:val="00E51F5C"/>
    <w:rsid w:val="00E550EC"/>
    <w:rsid w:val="00E627E3"/>
    <w:rsid w:val="00E648BC"/>
    <w:rsid w:val="00E67268"/>
    <w:rsid w:val="00E73F89"/>
    <w:rsid w:val="00E830C7"/>
    <w:rsid w:val="00E84122"/>
    <w:rsid w:val="00E86DBD"/>
    <w:rsid w:val="00E92C05"/>
    <w:rsid w:val="00E93863"/>
    <w:rsid w:val="00E96979"/>
    <w:rsid w:val="00EB4892"/>
    <w:rsid w:val="00EC0207"/>
    <w:rsid w:val="00EC0BCB"/>
    <w:rsid w:val="00EC1333"/>
    <w:rsid w:val="00EC6A4C"/>
    <w:rsid w:val="00ED0BD0"/>
    <w:rsid w:val="00ED5541"/>
    <w:rsid w:val="00EE1197"/>
    <w:rsid w:val="00EE6F5E"/>
    <w:rsid w:val="00EF7475"/>
    <w:rsid w:val="00F0059E"/>
    <w:rsid w:val="00F0763A"/>
    <w:rsid w:val="00F17F71"/>
    <w:rsid w:val="00F24040"/>
    <w:rsid w:val="00F24FDE"/>
    <w:rsid w:val="00F27994"/>
    <w:rsid w:val="00F32D08"/>
    <w:rsid w:val="00F347B6"/>
    <w:rsid w:val="00F34B08"/>
    <w:rsid w:val="00F41BC6"/>
    <w:rsid w:val="00F521F9"/>
    <w:rsid w:val="00F53136"/>
    <w:rsid w:val="00F61E5E"/>
    <w:rsid w:val="00F63954"/>
    <w:rsid w:val="00F80190"/>
    <w:rsid w:val="00F81867"/>
    <w:rsid w:val="00F82E0A"/>
    <w:rsid w:val="00F85BE8"/>
    <w:rsid w:val="00F86A37"/>
    <w:rsid w:val="00F90583"/>
    <w:rsid w:val="00F915A4"/>
    <w:rsid w:val="00F939D7"/>
    <w:rsid w:val="00F949C3"/>
    <w:rsid w:val="00FA367C"/>
    <w:rsid w:val="00FB0E6F"/>
    <w:rsid w:val="00FB36FA"/>
    <w:rsid w:val="00FB4677"/>
    <w:rsid w:val="00FB5872"/>
    <w:rsid w:val="00FB7B95"/>
    <w:rsid w:val="00FC4C90"/>
    <w:rsid w:val="00FC5E90"/>
    <w:rsid w:val="00FD01BF"/>
    <w:rsid w:val="00FD17C3"/>
    <w:rsid w:val="00FE2DF8"/>
    <w:rsid w:val="00FF0348"/>
    <w:rsid w:val="00FF2AA4"/>
    <w:rsid w:val="00FF3814"/>
    <w:rsid w:val="00FF6320"/>
    <w:rsid w:val="00FF7075"/>
    <w:rsid w:val="00FF7A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C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4152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043C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5F"/>
    <w:rPr>
      <w:sz w:val="18"/>
      <w:szCs w:val="18"/>
    </w:rPr>
  </w:style>
  <w:style w:type="paragraph" w:styleId="a4">
    <w:name w:val="footer"/>
    <w:basedOn w:val="a"/>
    <w:link w:val="Char0"/>
    <w:uiPriority w:val="99"/>
    <w:unhideWhenUsed/>
    <w:rsid w:val="0043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5F"/>
    <w:rPr>
      <w:sz w:val="18"/>
      <w:szCs w:val="18"/>
    </w:rPr>
  </w:style>
  <w:style w:type="paragraph" w:styleId="a5">
    <w:name w:val="Document Map"/>
    <w:basedOn w:val="a"/>
    <w:link w:val="Char1"/>
    <w:semiHidden/>
    <w:rsid w:val="00431A5F"/>
    <w:pPr>
      <w:shd w:val="clear" w:color="auto" w:fill="000080"/>
    </w:pPr>
  </w:style>
  <w:style w:type="character" w:customStyle="1" w:styleId="Char1">
    <w:name w:val="文档结构图 Char"/>
    <w:basedOn w:val="a0"/>
    <w:link w:val="a5"/>
    <w:semiHidden/>
    <w:rsid w:val="00431A5F"/>
    <w:rPr>
      <w:rFonts w:ascii="Times New Roman" w:eastAsia="宋体" w:hAnsi="Times New Roman" w:cs="Times New Roman"/>
      <w:szCs w:val="24"/>
      <w:shd w:val="clear" w:color="auto" w:fill="000080"/>
    </w:rPr>
  </w:style>
  <w:style w:type="paragraph" w:styleId="a6">
    <w:name w:val="Balloon Text"/>
    <w:basedOn w:val="a"/>
    <w:link w:val="Char2"/>
    <w:semiHidden/>
    <w:rsid w:val="00431A5F"/>
    <w:rPr>
      <w:sz w:val="18"/>
      <w:szCs w:val="18"/>
    </w:rPr>
  </w:style>
  <w:style w:type="character" w:customStyle="1" w:styleId="Char2">
    <w:name w:val="批注框文本 Char"/>
    <w:basedOn w:val="a0"/>
    <w:link w:val="a6"/>
    <w:semiHidden/>
    <w:rsid w:val="00431A5F"/>
    <w:rPr>
      <w:rFonts w:ascii="Times New Roman" w:eastAsia="宋体" w:hAnsi="Times New Roman" w:cs="Times New Roman"/>
      <w:sz w:val="18"/>
      <w:szCs w:val="18"/>
    </w:rPr>
  </w:style>
  <w:style w:type="character" w:styleId="a7">
    <w:name w:val="page number"/>
    <w:basedOn w:val="a0"/>
    <w:rsid w:val="00431A5F"/>
  </w:style>
  <w:style w:type="character" w:customStyle="1" w:styleId="3Char">
    <w:name w:val="标题 3 Char"/>
    <w:basedOn w:val="a0"/>
    <w:link w:val="3"/>
    <w:uiPriority w:val="9"/>
    <w:rsid w:val="008043C7"/>
    <w:rPr>
      <w:rFonts w:ascii="宋体" w:eastAsia="宋体" w:hAnsi="宋体" w:cs="宋体"/>
      <w:b/>
      <w:bCs/>
      <w:kern w:val="0"/>
      <w:sz w:val="27"/>
      <w:szCs w:val="27"/>
    </w:rPr>
  </w:style>
  <w:style w:type="paragraph" w:customStyle="1" w:styleId="a8">
    <w:name w:val="王奕，内文"/>
    <w:basedOn w:val="a9"/>
    <w:qFormat/>
    <w:rsid w:val="008043C7"/>
    <w:pPr>
      <w:widowControl/>
      <w:spacing w:line="360" w:lineRule="auto"/>
      <w:ind w:firstLineChars="200" w:firstLine="200"/>
    </w:pPr>
    <w:rPr>
      <w:rFonts w:asciiTheme="minorHAnsi" w:eastAsiaTheme="minorEastAsia" w:hAnsiTheme="minorHAnsi" w:cs="MS Shell Dlg"/>
      <w:color w:val="000000"/>
      <w:kern w:val="0"/>
    </w:rPr>
  </w:style>
  <w:style w:type="character" w:customStyle="1" w:styleId="f101">
    <w:name w:val="f101"/>
    <w:rsid w:val="008043C7"/>
    <w:rPr>
      <w:sz w:val="24"/>
      <w:szCs w:val="24"/>
    </w:rPr>
  </w:style>
  <w:style w:type="paragraph" w:styleId="a9">
    <w:name w:val="Normal (Web)"/>
    <w:basedOn w:val="a"/>
    <w:uiPriority w:val="99"/>
    <w:unhideWhenUsed/>
    <w:rsid w:val="008043C7"/>
    <w:rPr>
      <w:sz w:val="24"/>
    </w:rPr>
  </w:style>
  <w:style w:type="paragraph" w:customStyle="1" w:styleId="10">
    <w:name w:val="页眉1"/>
    <w:basedOn w:val="a"/>
    <w:rsid w:val="00166E1A"/>
    <w:pPr>
      <w:widowControl/>
      <w:spacing w:before="100" w:beforeAutospacing="1" w:after="100" w:afterAutospacing="1"/>
      <w:jc w:val="left"/>
    </w:pPr>
    <w:rPr>
      <w:rFonts w:ascii="宋体" w:hAnsi="宋体" w:cs="宋体"/>
      <w:kern w:val="0"/>
      <w:sz w:val="24"/>
    </w:rPr>
  </w:style>
  <w:style w:type="paragraph" w:customStyle="1" w:styleId="description">
    <w:name w:val="description"/>
    <w:basedOn w:val="a"/>
    <w:rsid w:val="00166E1A"/>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66E1A"/>
  </w:style>
  <w:style w:type="character" w:customStyle="1" w:styleId="1Char">
    <w:name w:val="标题 1 Char"/>
    <w:basedOn w:val="a0"/>
    <w:link w:val="1"/>
    <w:uiPriority w:val="9"/>
    <w:rsid w:val="00C41524"/>
    <w:rPr>
      <w:rFonts w:ascii="Times New Roman" w:eastAsia="宋体" w:hAnsi="Times New Roman" w:cs="Times New Roman"/>
      <w:b/>
      <w:bCs/>
      <w:kern w:val="44"/>
      <w:sz w:val="44"/>
      <w:szCs w:val="44"/>
    </w:rPr>
  </w:style>
  <w:style w:type="character" w:styleId="aa">
    <w:name w:val="Hyperlink"/>
    <w:basedOn w:val="a0"/>
    <w:uiPriority w:val="99"/>
    <w:unhideWhenUsed/>
    <w:rsid w:val="00C41524"/>
    <w:rPr>
      <w:color w:val="0000FF"/>
      <w:u w:val="single"/>
    </w:rPr>
  </w:style>
  <w:style w:type="character" w:styleId="ab">
    <w:name w:val="Strong"/>
    <w:basedOn w:val="a0"/>
    <w:uiPriority w:val="22"/>
    <w:qFormat/>
    <w:rsid w:val="00C41524"/>
    <w:rPr>
      <w:b/>
      <w:bCs/>
    </w:rPr>
  </w:style>
  <w:style w:type="paragraph" w:styleId="z-">
    <w:name w:val="HTML Top of Form"/>
    <w:basedOn w:val="a"/>
    <w:next w:val="a"/>
    <w:link w:val="z-Char"/>
    <w:hidden/>
    <w:uiPriority w:val="99"/>
    <w:semiHidden/>
    <w:unhideWhenUsed/>
    <w:rsid w:val="00C41524"/>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C4152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41524"/>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C41524"/>
    <w:rPr>
      <w:rFonts w:ascii="Arial" w:eastAsia="宋体" w:hAnsi="Arial" w:cs="Arial"/>
      <w:vanish/>
      <w:kern w:val="0"/>
      <w:sz w:val="16"/>
      <w:szCs w:val="16"/>
    </w:rPr>
  </w:style>
  <w:style w:type="paragraph" w:styleId="ac">
    <w:name w:val="Revision"/>
    <w:hidden/>
    <w:uiPriority w:val="99"/>
    <w:semiHidden/>
    <w:rsid w:val="00C1700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9953935">
      <w:bodyDiv w:val="1"/>
      <w:marLeft w:val="0"/>
      <w:marRight w:val="0"/>
      <w:marTop w:val="0"/>
      <w:marBottom w:val="0"/>
      <w:divBdr>
        <w:top w:val="none" w:sz="0" w:space="0" w:color="auto"/>
        <w:left w:val="none" w:sz="0" w:space="0" w:color="auto"/>
        <w:bottom w:val="none" w:sz="0" w:space="0" w:color="auto"/>
        <w:right w:val="none" w:sz="0" w:space="0" w:color="auto"/>
      </w:divBdr>
    </w:div>
    <w:div w:id="122308427">
      <w:bodyDiv w:val="1"/>
      <w:marLeft w:val="0"/>
      <w:marRight w:val="0"/>
      <w:marTop w:val="0"/>
      <w:marBottom w:val="0"/>
      <w:divBdr>
        <w:top w:val="none" w:sz="0" w:space="0" w:color="auto"/>
        <w:left w:val="none" w:sz="0" w:space="0" w:color="auto"/>
        <w:bottom w:val="none" w:sz="0" w:space="0" w:color="auto"/>
        <w:right w:val="none" w:sz="0" w:space="0" w:color="auto"/>
      </w:divBdr>
    </w:div>
    <w:div w:id="169292562">
      <w:bodyDiv w:val="1"/>
      <w:marLeft w:val="0"/>
      <w:marRight w:val="0"/>
      <w:marTop w:val="0"/>
      <w:marBottom w:val="0"/>
      <w:divBdr>
        <w:top w:val="none" w:sz="0" w:space="0" w:color="auto"/>
        <w:left w:val="none" w:sz="0" w:space="0" w:color="auto"/>
        <w:bottom w:val="none" w:sz="0" w:space="0" w:color="auto"/>
        <w:right w:val="none" w:sz="0" w:space="0" w:color="auto"/>
      </w:divBdr>
    </w:div>
    <w:div w:id="231817015">
      <w:bodyDiv w:val="1"/>
      <w:marLeft w:val="0"/>
      <w:marRight w:val="0"/>
      <w:marTop w:val="0"/>
      <w:marBottom w:val="0"/>
      <w:divBdr>
        <w:top w:val="none" w:sz="0" w:space="0" w:color="auto"/>
        <w:left w:val="none" w:sz="0" w:space="0" w:color="auto"/>
        <w:bottom w:val="none" w:sz="0" w:space="0" w:color="auto"/>
        <w:right w:val="none" w:sz="0" w:space="0" w:color="auto"/>
      </w:divBdr>
    </w:div>
    <w:div w:id="349911750">
      <w:bodyDiv w:val="1"/>
      <w:marLeft w:val="0"/>
      <w:marRight w:val="0"/>
      <w:marTop w:val="0"/>
      <w:marBottom w:val="0"/>
      <w:divBdr>
        <w:top w:val="none" w:sz="0" w:space="0" w:color="auto"/>
        <w:left w:val="none" w:sz="0" w:space="0" w:color="auto"/>
        <w:bottom w:val="none" w:sz="0" w:space="0" w:color="auto"/>
        <w:right w:val="none" w:sz="0" w:space="0" w:color="auto"/>
      </w:divBdr>
    </w:div>
    <w:div w:id="507911741">
      <w:bodyDiv w:val="1"/>
      <w:marLeft w:val="0"/>
      <w:marRight w:val="0"/>
      <w:marTop w:val="0"/>
      <w:marBottom w:val="0"/>
      <w:divBdr>
        <w:top w:val="none" w:sz="0" w:space="0" w:color="auto"/>
        <w:left w:val="none" w:sz="0" w:space="0" w:color="auto"/>
        <w:bottom w:val="none" w:sz="0" w:space="0" w:color="auto"/>
        <w:right w:val="none" w:sz="0" w:space="0" w:color="auto"/>
      </w:divBdr>
    </w:div>
    <w:div w:id="690495988">
      <w:bodyDiv w:val="1"/>
      <w:marLeft w:val="0"/>
      <w:marRight w:val="0"/>
      <w:marTop w:val="0"/>
      <w:marBottom w:val="0"/>
      <w:divBdr>
        <w:top w:val="none" w:sz="0" w:space="0" w:color="auto"/>
        <w:left w:val="none" w:sz="0" w:space="0" w:color="auto"/>
        <w:bottom w:val="none" w:sz="0" w:space="0" w:color="auto"/>
        <w:right w:val="none" w:sz="0" w:space="0" w:color="auto"/>
      </w:divBdr>
    </w:div>
    <w:div w:id="698090381">
      <w:bodyDiv w:val="1"/>
      <w:marLeft w:val="0"/>
      <w:marRight w:val="0"/>
      <w:marTop w:val="0"/>
      <w:marBottom w:val="0"/>
      <w:divBdr>
        <w:top w:val="none" w:sz="0" w:space="0" w:color="auto"/>
        <w:left w:val="none" w:sz="0" w:space="0" w:color="auto"/>
        <w:bottom w:val="none" w:sz="0" w:space="0" w:color="auto"/>
        <w:right w:val="none" w:sz="0" w:space="0" w:color="auto"/>
      </w:divBdr>
      <w:divsChild>
        <w:div w:id="789516587">
          <w:marLeft w:val="0"/>
          <w:marRight w:val="0"/>
          <w:marTop w:val="0"/>
          <w:marBottom w:val="188"/>
          <w:divBdr>
            <w:top w:val="none" w:sz="0" w:space="0" w:color="auto"/>
            <w:left w:val="none" w:sz="0" w:space="0" w:color="auto"/>
            <w:bottom w:val="none" w:sz="0" w:space="0" w:color="auto"/>
            <w:right w:val="none" w:sz="0" w:space="0" w:color="auto"/>
          </w:divBdr>
        </w:div>
        <w:div w:id="970869506">
          <w:marLeft w:val="0"/>
          <w:marRight w:val="0"/>
          <w:marTop w:val="0"/>
          <w:marBottom w:val="188"/>
          <w:divBdr>
            <w:top w:val="none" w:sz="0" w:space="0" w:color="auto"/>
            <w:left w:val="none" w:sz="0" w:space="0" w:color="auto"/>
            <w:bottom w:val="none" w:sz="0" w:space="0" w:color="auto"/>
            <w:right w:val="none" w:sz="0" w:space="0" w:color="auto"/>
          </w:divBdr>
        </w:div>
        <w:div w:id="566693576">
          <w:marLeft w:val="0"/>
          <w:marRight w:val="0"/>
          <w:marTop w:val="0"/>
          <w:marBottom w:val="188"/>
          <w:divBdr>
            <w:top w:val="none" w:sz="0" w:space="0" w:color="auto"/>
            <w:left w:val="none" w:sz="0" w:space="0" w:color="auto"/>
            <w:bottom w:val="none" w:sz="0" w:space="0" w:color="auto"/>
            <w:right w:val="none" w:sz="0" w:space="0" w:color="auto"/>
          </w:divBdr>
        </w:div>
      </w:divsChild>
    </w:div>
    <w:div w:id="768547483">
      <w:bodyDiv w:val="1"/>
      <w:marLeft w:val="0"/>
      <w:marRight w:val="0"/>
      <w:marTop w:val="0"/>
      <w:marBottom w:val="0"/>
      <w:divBdr>
        <w:top w:val="none" w:sz="0" w:space="0" w:color="auto"/>
        <w:left w:val="none" w:sz="0" w:space="0" w:color="auto"/>
        <w:bottom w:val="none" w:sz="0" w:space="0" w:color="auto"/>
        <w:right w:val="none" w:sz="0" w:space="0" w:color="auto"/>
      </w:divBdr>
      <w:divsChild>
        <w:div w:id="202330496">
          <w:marLeft w:val="0"/>
          <w:marRight w:val="0"/>
          <w:marTop w:val="0"/>
          <w:marBottom w:val="225"/>
          <w:divBdr>
            <w:top w:val="none" w:sz="0" w:space="0" w:color="auto"/>
            <w:left w:val="none" w:sz="0" w:space="0" w:color="auto"/>
            <w:bottom w:val="none" w:sz="0" w:space="0" w:color="auto"/>
            <w:right w:val="none" w:sz="0" w:space="0" w:color="auto"/>
          </w:divBdr>
        </w:div>
        <w:div w:id="771821832">
          <w:marLeft w:val="0"/>
          <w:marRight w:val="0"/>
          <w:marTop w:val="0"/>
          <w:marBottom w:val="225"/>
          <w:divBdr>
            <w:top w:val="none" w:sz="0" w:space="0" w:color="auto"/>
            <w:left w:val="none" w:sz="0" w:space="0" w:color="auto"/>
            <w:bottom w:val="none" w:sz="0" w:space="0" w:color="auto"/>
            <w:right w:val="none" w:sz="0" w:space="0" w:color="auto"/>
          </w:divBdr>
        </w:div>
        <w:div w:id="1620796467">
          <w:marLeft w:val="0"/>
          <w:marRight w:val="0"/>
          <w:marTop w:val="0"/>
          <w:marBottom w:val="225"/>
          <w:divBdr>
            <w:top w:val="none" w:sz="0" w:space="0" w:color="auto"/>
            <w:left w:val="none" w:sz="0" w:space="0" w:color="auto"/>
            <w:bottom w:val="none" w:sz="0" w:space="0" w:color="auto"/>
            <w:right w:val="none" w:sz="0" w:space="0" w:color="auto"/>
          </w:divBdr>
        </w:div>
        <w:div w:id="453838749">
          <w:marLeft w:val="0"/>
          <w:marRight w:val="0"/>
          <w:marTop w:val="0"/>
          <w:marBottom w:val="225"/>
          <w:divBdr>
            <w:top w:val="none" w:sz="0" w:space="0" w:color="auto"/>
            <w:left w:val="none" w:sz="0" w:space="0" w:color="auto"/>
            <w:bottom w:val="none" w:sz="0" w:space="0" w:color="auto"/>
            <w:right w:val="none" w:sz="0" w:space="0" w:color="auto"/>
          </w:divBdr>
        </w:div>
        <w:div w:id="583538524">
          <w:marLeft w:val="0"/>
          <w:marRight w:val="0"/>
          <w:marTop w:val="0"/>
          <w:marBottom w:val="225"/>
          <w:divBdr>
            <w:top w:val="none" w:sz="0" w:space="0" w:color="auto"/>
            <w:left w:val="none" w:sz="0" w:space="0" w:color="auto"/>
            <w:bottom w:val="none" w:sz="0" w:space="0" w:color="auto"/>
            <w:right w:val="none" w:sz="0" w:space="0" w:color="auto"/>
          </w:divBdr>
        </w:div>
      </w:divsChild>
    </w:div>
    <w:div w:id="852841788">
      <w:bodyDiv w:val="1"/>
      <w:marLeft w:val="0"/>
      <w:marRight w:val="0"/>
      <w:marTop w:val="0"/>
      <w:marBottom w:val="0"/>
      <w:divBdr>
        <w:top w:val="none" w:sz="0" w:space="0" w:color="auto"/>
        <w:left w:val="none" w:sz="0" w:space="0" w:color="auto"/>
        <w:bottom w:val="none" w:sz="0" w:space="0" w:color="auto"/>
        <w:right w:val="none" w:sz="0" w:space="0" w:color="auto"/>
      </w:divBdr>
      <w:divsChild>
        <w:div w:id="1149250328">
          <w:marLeft w:val="0"/>
          <w:marRight w:val="0"/>
          <w:marTop w:val="0"/>
          <w:marBottom w:val="225"/>
          <w:divBdr>
            <w:top w:val="none" w:sz="0" w:space="0" w:color="auto"/>
            <w:left w:val="none" w:sz="0" w:space="0" w:color="auto"/>
            <w:bottom w:val="none" w:sz="0" w:space="0" w:color="auto"/>
            <w:right w:val="none" w:sz="0" w:space="0" w:color="auto"/>
          </w:divBdr>
        </w:div>
        <w:div w:id="1190484122">
          <w:marLeft w:val="0"/>
          <w:marRight w:val="0"/>
          <w:marTop w:val="0"/>
          <w:marBottom w:val="225"/>
          <w:divBdr>
            <w:top w:val="none" w:sz="0" w:space="0" w:color="auto"/>
            <w:left w:val="none" w:sz="0" w:space="0" w:color="auto"/>
            <w:bottom w:val="none" w:sz="0" w:space="0" w:color="auto"/>
            <w:right w:val="none" w:sz="0" w:space="0" w:color="auto"/>
          </w:divBdr>
        </w:div>
        <w:div w:id="601651440">
          <w:marLeft w:val="0"/>
          <w:marRight w:val="0"/>
          <w:marTop w:val="0"/>
          <w:marBottom w:val="225"/>
          <w:divBdr>
            <w:top w:val="none" w:sz="0" w:space="0" w:color="auto"/>
            <w:left w:val="none" w:sz="0" w:space="0" w:color="auto"/>
            <w:bottom w:val="none" w:sz="0" w:space="0" w:color="auto"/>
            <w:right w:val="none" w:sz="0" w:space="0" w:color="auto"/>
          </w:divBdr>
        </w:div>
      </w:divsChild>
    </w:div>
    <w:div w:id="903610694">
      <w:bodyDiv w:val="1"/>
      <w:marLeft w:val="0"/>
      <w:marRight w:val="0"/>
      <w:marTop w:val="0"/>
      <w:marBottom w:val="0"/>
      <w:divBdr>
        <w:top w:val="none" w:sz="0" w:space="0" w:color="auto"/>
        <w:left w:val="none" w:sz="0" w:space="0" w:color="auto"/>
        <w:bottom w:val="none" w:sz="0" w:space="0" w:color="auto"/>
        <w:right w:val="none" w:sz="0" w:space="0" w:color="auto"/>
      </w:divBdr>
      <w:divsChild>
        <w:div w:id="725449513">
          <w:marLeft w:val="0"/>
          <w:marRight w:val="0"/>
          <w:marTop w:val="0"/>
          <w:marBottom w:val="90"/>
          <w:divBdr>
            <w:top w:val="single" w:sz="6" w:space="0" w:color="D3D3D3"/>
            <w:left w:val="single" w:sz="6" w:space="0" w:color="D3D3D3"/>
            <w:bottom w:val="single" w:sz="6" w:space="0" w:color="D3D3D3"/>
            <w:right w:val="single" w:sz="6" w:space="0" w:color="D3D3D3"/>
          </w:divBdr>
          <w:divsChild>
            <w:div w:id="937516717">
              <w:marLeft w:val="75"/>
              <w:marRight w:val="75"/>
              <w:marTop w:val="0"/>
              <w:marBottom w:val="0"/>
              <w:divBdr>
                <w:top w:val="none" w:sz="0" w:space="0" w:color="auto"/>
                <w:left w:val="none" w:sz="0" w:space="0" w:color="auto"/>
                <w:bottom w:val="none" w:sz="0" w:space="0" w:color="auto"/>
                <w:right w:val="none" w:sz="0" w:space="0" w:color="auto"/>
              </w:divBdr>
              <w:divsChild>
                <w:div w:id="1477410242">
                  <w:marLeft w:val="0"/>
                  <w:marRight w:val="0"/>
                  <w:marTop w:val="0"/>
                  <w:marBottom w:val="0"/>
                  <w:divBdr>
                    <w:top w:val="none" w:sz="0" w:space="0" w:color="auto"/>
                    <w:left w:val="none" w:sz="0" w:space="0" w:color="auto"/>
                    <w:bottom w:val="none" w:sz="0" w:space="0" w:color="auto"/>
                    <w:right w:val="none" w:sz="0" w:space="0" w:color="auto"/>
                  </w:divBdr>
                  <w:divsChild>
                    <w:div w:id="179706717">
                      <w:marLeft w:val="0"/>
                      <w:marRight w:val="0"/>
                      <w:marTop w:val="0"/>
                      <w:marBottom w:val="0"/>
                      <w:divBdr>
                        <w:top w:val="none" w:sz="0" w:space="0" w:color="auto"/>
                        <w:left w:val="none" w:sz="0" w:space="0" w:color="auto"/>
                        <w:bottom w:val="none" w:sz="0" w:space="0" w:color="auto"/>
                        <w:right w:val="none" w:sz="0" w:space="0" w:color="auto"/>
                      </w:divBdr>
                      <w:divsChild>
                        <w:div w:id="341394197">
                          <w:marLeft w:val="0"/>
                          <w:marRight w:val="0"/>
                          <w:marTop w:val="0"/>
                          <w:marBottom w:val="0"/>
                          <w:divBdr>
                            <w:top w:val="none" w:sz="0" w:space="0" w:color="auto"/>
                            <w:left w:val="none" w:sz="0" w:space="0" w:color="auto"/>
                            <w:bottom w:val="none" w:sz="0" w:space="0" w:color="auto"/>
                            <w:right w:val="none" w:sz="0" w:space="0" w:color="auto"/>
                          </w:divBdr>
                          <w:divsChild>
                            <w:div w:id="1464691947">
                              <w:marLeft w:val="0"/>
                              <w:marRight w:val="0"/>
                              <w:marTop w:val="0"/>
                              <w:marBottom w:val="0"/>
                              <w:divBdr>
                                <w:top w:val="none" w:sz="0" w:space="0" w:color="auto"/>
                                <w:left w:val="none" w:sz="0" w:space="0" w:color="auto"/>
                                <w:bottom w:val="none" w:sz="0" w:space="0" w:color="auto"/>
                                <w:right w:val="none" w:sz="0" w:space="0" w:color="auto"/>
                              </w:divBdr>
                              <w:divsChild>
                                <w:div w:id="1903102465">
                                  <w:marLeft w:val="0"/>
                                  <w:marRight w:val="0"/>
                                  <w:marTop w:val="0"/>
                                  <w:marBottom w:val="0"/>
                                  <w:divBdr>
                                    <w:top w:val="none" w:sz="0" w:space="0" w:color="auto"/>
                                    <w:left w:val="none" w:sz="0" w:space="0" w:color="auto"/>
                                    <w:bottom w:val="none" w:sz="0" w:space="0" w:color="auto"/>
                                    <w:right w:val="none" w:sz="0" w:space="0" w:color="auto"/>
                                  </w:divBdr>
                                  <w:divsChild>
                                    <w:div w:id="1664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74635">
          <w:marLeft w:val="0"/>
          <w:marRight w:val="0"/>
          <w:marTop w:val="0"/>
          <w:marBottom w:val="90"/>
          <w:divBdr>
            <w:top w:val="single" w:sz="6" w:space="0" w:color="D3D3D3"/>
            <w:left w:val="single" w:sz="6" w:space="0" w:color="D3D3D3"/>
            <w:bottom w:val="single" w:sz="6" w:space="0" w:color="D3D3D3"/>
            <w:right w:val="single" w:sz="6" w:space="0" w:color="D3D3D3"/>
          </w:divBdr>
          <w:divsChild>
            <w:div w:id="844782863">
              <w:marLeft w:val="75"/>
              <w:marRight w:val="75"/>
              <w:marTop w:val="0"/>
              <w:marBottom w:val="0"/>
              <w:divBdr>
                <w:top w:val="none" w:sz="0" w:space="0" w:color="auto"/>
                <w:left w:val="none" w:sz="0" w:space="0" w:color="auto"/>
                <w:bottom w:val="none" w:sz="0" w:space="0" w:color="auto"/>
                <w:right w:val="none" w:sz="0" w:space="0" w:color="auto"/>
              </w:divBdr>
              <w:divsChild>
                <w:div w:id="1593975391">
                  <w:marLeft w:val="0"/>
                  <w:marRight w:val="0"/>
                  <w:marTop w:val="0"/>
                  <w:marBottom w:val="0"/>
                  <w:divBdr>
                    <w:top w:val="none" w:sz="0" w:space="0" w:color="auto"/>
                    <w:left w:val="none" w:sz="0" w:space="0" w:color="auto"/>
                    <w:bottom w:val="none" w:sz="0" w:space="0" w:color="auto"/>
                    <w:right w:val="none" w:sz="0" w:space="0" w:color="auto"/>
                  </w:divBdr>
                  <w:divsChild>
                    <w:div w:id="1334257152">
                      <w:marLeft w:val="0"/>
                      <w:marRight w:val="0"/>
                      <w:marTop w:val="0"/>
                      <w:marBottom w:val="0"/>
                      <w:divBdr>
                        <w:top w:val="none" w:sz="0" w:space="0" w:color="auto"/>
                        <w:left w:val="none" w:sz="0" w:space="0" w:color="auto"/>
                        <w:bottom w:val="none" w:sz="0" w:space="0" w:color="auto"/>
                        <w:right w:val="none" w:sz="0" w:space="0" w:color="auto"/>
                      </w:divBdr>
                      <w:divsChild>
                        <w:div w:id="715854504">
                          <w:marLeft w:val="0"/>
                          <w:marRight w:val="0"/>
                          <w:marTop w:val="0"/>
                          <w:marBottom w:val="0"/>
                          <w:divBdr>
                            <w:top w:val="none" w:sz="0" w:space="0" w:color="auto"/>
                            <w:left w:val="none" w:sz="0" w:space="0" w:color="auto"/>
                            <w:bottom w:val="none" w:sz="0" w:space="0" w:color="auto"/>
                            <w:right w:val="none" w:sz="0" w:space="0" w:color="auto"/>
                          </w:divBdr>
                          <w:divsChild>
                            <w:div w:id="1416590078">
                              <w:marLeft w:val="0"/>
                              <w:marRight w:val="0"/>
                              <w:marTop w:val="0"/>
                              <w:marBottom w:val="0"/>
                              <w:divBdr>
                                <w:top w:val="none" w:sz="0" w:space="0" w:color="auto"/>
                                <w:left w:val="none" w:sz="0" w:space="0" w:color="auto"/>
                                <w:bottom w:val="none" w:sz="0" w:space="0" w:color="auto"/>
                                <w:right w:val="none" w:sz="0" w:space="0" w:color="auto"/>
                              </w:divBdr>
                              <w:divsChild>
                                <w:div w:id="1666664936">
                                  <w:marLeft w:val="0"/>
                                  <w:marRight w:val="0"/>
                                  <w:marTop w:val="0"/>
                                  <w:marBottom w:val="0"/>
                                  <w:divBdr>
                                    <w:top w:val="none" w:sz="0" w:space="0" w:color="auto"/>
                                    <w:left w:val="none" w:sz="0" w:space="0" w:color="auto"/>
                                    <w:bottom w:val="none" w:sz="0" w:space="0" w:color="auto"/>
                                    <w:right w:val="none" w:sz="0" w:space="0" w:color="auto"/>
                                  </w:divBdr>
                                  <w:divsChild>
                                    <w:div w:id="253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63548">
      <w:bodyDiv w:val="1"/>
      <w:marLeft w:val="0"/>
      <w:marRight w:val="0"/>
      <w:marTop w:val="0"/>
      <w:marBottom w:val="0"/>
      <w:divBdr>
        <w:top w:val="none" w:sz="0" w:space="0" w:color="auto"/>
        <w:left w:val="none" w:sz="0" w:space="0" w:color="auto"/>
        <w:bottom w:val="none" w:sz="0" w:space="0" w:color="auto"/>
        <w:right w:val="none" w:sz="0" w:space="0" w:color="auto"/>
      </w:divBdr>
      <w:divsChild>
        <w:div w:id="201135617">
          <w:marLeft w:val="0"/>
          <w:marRight w:val="0"/>
          <w:marTop w:val="0"/>
          <w:marBottom w:val="0"/>
          <w:divBdr>
            <w:top w:val="none" w:sz="0" w:space="0" w:color="auto"/>
            <w:left w:val="none" w:sz="0" w:space="0" w:color="auto"/>
            <w:bottom w:val="none" w:sz="0" w:space="0" w:color="auto"/>
            <w:right w:val="none" w:sz="0" w:space="0" w:color="auto"/>
          </w:divBdr>
        </w:div>
      </w:divsChild>
    </w:div>
    <w:div w:id="1169522478">
      <w:bodyDiv w:val="1"/>
      <w:marLeft w:val="0"/>
      <w:marRight w:val="0"/>
      <w:marTop w:val="0"/>
      <w:marBottom w:val="0"/>
      <w:divBdr>
        <w:top w:val="none" w:sz="0" w:space="0" w:color="auto"/>
        <w:left w:val="none" w:sz="0" w:space="0" w:color="auto"/>
        <w:bottom w:val="none" w:sz="0" w:space="0" w:color="auto"/>
        <w:right w:val="none" w:sz="0" w:space="0" w:color="auto"/>
      </w:divBdr>
    </w:div>
    <w:div w:id="1180924301">
      <w:bodyDiv w:val="1"/>
      <w:marLeft w:val="0"/>
      <w:marRight w:val="0"/>
      <w:marTop w:val="0"/>
      <w:marBottom w:val="0"/>
      <w:divBdr>
        <w:top w:val="none" w:sz="0" w:space="0" w:color="auto"/>
        <w:left w:val="none" w:sz="0" w:space="0" w:color="auto"/>
        <w:bottom w:val="none" w:sz="0" w:space="0" w:color="auto"/>
        <w:right w:val="none" w:sz="0" w:space="0" w:color="auto"/>
      </w:divBdr>
    </w:div>
    <w:div w:id="1269892762">
      <w:bodyDiv w:val="1"/>
      <w:marLeft w:val="0"/>
      <w:marRight w:val="0"/>
      <w:marTop w:val="0"/>
      <w:marBottom w:val="0"/>
      <w:divBdr>
        <w:top w:val="none" w:sz="0" w:space="0" w:color="auto"/>
        <w:left w:val="none" w:sz="0" w:space="0" w:color="auto"/>
        <w:bottom w:val="none" w:sz="0" w:space="0" w:color="auto"/>
        <w:right w:val="none" w:sz="0" w:space="0" w:color="auto"/>
      </w:divBdr>
    </w:div>
    <w:div w:id="1281258139">
      <w:bodyDiv w:val="1"/>
      <w:marLeft w:val="0"/>
      <w:marRight w:val="0"/>
      <w:marTop w:val="0"/>
      <w:marBottom w:val="0"/>
      <w:divBdr>
        <w:top w:val="none" w:sz="0" w:space="0" w:color="auto"/>
        <w:left w:val="none" w:sz="0" w:space="0" w:color="auto"/>
        <w:bottom w:val="none" w:sz="0" w:space="0" w:color="auto"/>
        <w:right w:val="none" w:sz="0" w:space="0" w:color="auto"/>
      </w:divBdr>
    </w:div>
    <w:div w:id="1292201777">
      <w:bodyDiv w:val="1"/>
      <w:marLeft w:val="0"/>
      <w:marRight w:val="0"/>
      <w:marTop w:val="0"/>
      <w:marBottom w:val="0"/>
      <w:divBdr>
        <w:top w:val="none" w:sz="0" w:space="0" w:color="auto"/>
        <w:left w:val="none" w:sz="0" w:space="0" w:color="auto"/>
        <w:bottom w:val="none" w:sz="0" w:space="0" w:color="auto"/>
        <w:right w:val="none" w:sz="0" w:space="0" w:color="auto"/>
      </w:divBdr>
      <w:divsChild>
        <w:div w:id="1796867824">
          <w:marLeft w:val="0"/>
          <w:marRight w:val="0"/>
          <w:marTop w:val="0"/>
          <w:marBottom w:val="0"/>
          <w:divBdr>
            <w:top w:val="none" w:sz="0" w:space="0" w:color="auto"/>
            <w:left w:val="none" w:sz="0" w:space="0" w:color="auto"/>
            <w:bottom w:val="none" w:sz="0" w:space="0" w:color="auto"/>
            <w:right w:val="none" w:sz="0" w:space="0" w:color="auto"/>
          </w:divBdr>
          <w:divsChild>
            <w:div w:id="880628211">
              <w:marLeft w:val="180"/>
              <w:marRight w:val="0"/>
              <w:marTop w:val="90"/>
              <w:marBottom w:val="0"/>
              <w:divBdr>
                <w:top w:val="none" w:sz="0" w:space="0" w:color="auto"/>
                <w:left w:val="none" w:sz="0" w:space="0" w:color="auto"/>
                <w:bottom w:val="none" w:sz="0" w:space="0" w:color="auto"/>
                <w:right w:val="none" w:sz="0" w:space="0" w:color="auto"/>
              </w:divBdr>
            </w:div>
          </w:divsChild>
        </w:div>
        <w:div w:id="1262030987">
          <w:marLeft w:val="0"/>
          <w:marRight w:val="0"/>
          <w:marTop w:val="0"/>
          <w:marBottom w:val="0"/>
          <w:divBdr>
            <w:top w:val="none" w:sz="0" w:space="0" w:color="auto"/>
            <w:left w:val="none" w:sz="0" w:space="0" w:color="auto"/>
            <w:bottom w:val="none" w:sz="0" w:space="0" w:color="auto"/>
            <w:right w:val="none" w:sz="0" w:space="0" w:color="auto"/>
          </w:divBdr>
          <w:divsChild>
            <w:div w:id="1194418495">
              <w:marLeft w:val="0"/>
              <w:marRight w:val="0"/>
              <w:marTop w:val="0"/>
              <w:marBottom w:val="0"/>
              <w:divBdr>
                <w:top w:val="none" w:sz="0" w:space="0" w:color="auto"/>
                <w:left w:val="none" w:sz="0" w:space="0" w:color="auto"/>
                <w:bottom w:val="none" w:sz="0" w:space="0" w:color="auto"/>
                <w:right w:val="none" w:sz="0" w:space="0" w:color="auto"/>
              </w:divBdr>
            </w:div>
          </w:divsChild>
        </w:div>
        <w:div w:id="2079089683">
          <w:marLeft w:val="0"/>
          <w:marRight w:val="0"/>
          <w:marTop w:val="0"/>
          <w:marBottom w:val="0"/>
          <w:divBdr>
            <w:top w:val="none" w:sz="0" w:space="0" w:color="auto"/>
            <w:left w:val="none" w:sz="0" w:space="0" w:color="auto"/>
            <w:bottom w:val="none" w:sz="0" w:space="0" w:color="auto"/>
            <w:right w:val="none" w:sz="0" w:space="0" w:color="auto"/>
          </w:divBdr>
          <w:divsChild>
            <w:div w:id="1024744683">
              <w:marLeft w:val="0"/>
              <w:marRight w:val="0"/>
              <w:marTop w:val="0"/>
              <w:marBottom w:val="0"/>
              <w:divBdr>
                <w:top w:val="none" w:sz="0" w:space="0" w:color="auto"/>
                <w:left w:val="none" w:sz="0" w:space="0" w:color="auto"/>
                <w:bottom w:val="none" w:sz="0" w:space="0" w:color="auto"/>
                <w:right w:val="none" w:sz="0" w:space="0" w:color="auto"/>
              </w:divBdr>
            </w:div>
            <w:div w:id="1073041830">
              <w:marLeft w:val="0"/>
              <w:marRight w:val="0"/>
              <w:marTop w:val="0"/>
              <w:marBottom w:val="0"/>
              <w:divBdr>
                <w:top w:val="none" w:sz="0" w:space="0" w:color="auto"/>
                <w:left w:val="none" w:sz="0" w:space="0" w:color="auto"/>
                <w:bottom w:val="none" w:sz="0" w:space="0" w:color="auto"/>
                <w:right w:val="none" w:sz="0" w:space="0" w:color="auto"/>
              </w:divBdr>
            </w:div>
          </w:divsChild>
        </w:div>
        <w:div w:id="2081175411">
          <w:marLeft w:val="0"/>
          <w:marRight w:val="0"/>
          <w:marTop w:val="0"/>
          <w:marBottom w:val="0"/>
          <w:divBdr>
            <w:top w:val="none" w:sz="0" w:space="0" w:color="auto"/>
            <w:left w:val="none" w:sz="0" w:space="0" w:color="auto"/>
            <w:bottom w:val="none" w:sz="0" w:space="0" w:color="auto"/>
            <w:right w:val="none" w:sz="0" w:space="0" w:color="auto"/>
          </w:divBdr>
          <w:divsChild>
            <w:div w:id="1199663114">
              <w:marLeft w:val="0"/>
              <w:marRight w:val="0"/>
              <w:marTop w:val="0"/>
              <w:marBottom w:val="0"/>
              <w:divBdr>
                <w:top w:val="single" w:sz="6" w:space="0" w:color="D9DEE4"/>
                <w:left w:val="single" w:sz="6" w:space="0" w:color="D9DEE4"/>
                <w:bottom w:val="single" w:sz="6" w:space="0" w:color="D9DEE4"/>
                <w:right w:val="single" w:sz="6" w:space="0" w:color="D9DEE4"/>
              </w:divBdr>
              <w:divsChild>
                <w:div w:id="1618874741">
                  <w:marLeft w:val="0"/>
                  <w:marRight w:val="0"/>
                  <w:marTop w:val="0"/>
                  <w:marBottom w:val="0"/>
                  <w:divBdr>
                    <w:top w:val="none" w:sz="0" w:space="0" w:color="auto"/>
                    <w:left w:val="none" w:sz="0" w:space="0" w:color="auto"/>
                    <w:bottom w:val="none" w:sz="0" w:space="0" w:color="auto"/>
                    <w:right w:val="none" w:sz="0" w:space="0" w:color="auto"/>
                  </w:divBdr>
                </w:div>
                <w:div w:id="1278564797">
                  <w:marLeft w:val="0"/>
                  <w:marRight w:val="0"/>
                  <w:marTop w:val="0"/>
                  <w:marBottom w:val="0"/>
                  <w:divBdr>
                    <w:top w:val="none" w:sz="0" w:space="0" w:color="auto"/>
                    <w:left w:val="none" w:sz="0" w:space="0" w:color="auto"/>
                    <w:bottom w:val="none" w:sz="0" w:space="0" w:color="auto"/>
                    <w:right w:val="none" w:sz="0" w:space="0" w:color="auto"/>
                  </w:divBdr>
                  <w:divsChild>
                    <w:div w:id="1288589483">
                      <w:marLeft w:val="0"/>
                      <w:marRight w:val="0"/>
                      <w:marTop w:val="0"/>
                      <w:marBottom w:val="0"/>
                      <w:divBdr>
                        <w:top w:val="none" w:sz="0" w:space="0" w:color="auto"/>
                        <w:left w:val="none" w:sz="0" w:space="0" w:color="auto"/>
                        <w:bottom w:val="none" w:sz="0" w:space="0" w:color="auto"/>
                        <w:right w:val="none" w:sz="0" w:space="0" w:color="auto"/>
                      </w:divBdr>
                      <w:divsChild>
                        <w:div w:id="1056931015">
                          <w:marLeft w:val="0"/>
                          <w:marRight w:val="0"/>
                          <w:marTop w:val="150"/>
                          <w:marBottom w:val="0"/>
                          <w:divBdr>
                            <w:top w:val="none" w:sz="0" w:space="0" w:color="auto"/>
                            <w:left w:val="none" w:sz="0" w:space="0" w:color="auto"/>
                            <w:bottom w:val="none" w:sz="0" w:space="0" w:color="auto"/>
                            <w:right w:val="none" w:sz="0" w:space="0" w:color="auto"/>
                          </w:divBdr>
                        </w:div>
                        <w:div w:id="2063481406">
                          <w:marLeft w:val="0"/>
                          <w:marRight w:val="0"/>
                          <w:marTop w:val="0"/>
                          <w:marBottom w:val="0"/>
                          <w:divBdr>
                            <w:top w:val="none" w:sz="0" w:space="0" w:color="auto"/>
                            <w:left w:val="none" w:sz="0" w:space="0" w:color="auto"/>
                            <w:bottom w:val="none" w:sz="0" w:space="0" w:color="auto"/>
                            <w:right w:val="none" w:sz="0" w:space="0" w:color="auto"/>
                          </w:divBdr>
                        </w:div>
                        <w:div w:id="20075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9968">
          <w:marLeft w:val="0"/>
          <w:marRight w:val="0"/>
          <w:marTop w:val="0"/>
          <w:marBottom w:val="0"/>
          <w:divBdr>
            <w:top w:val="none" w:sz="0" w:space="0" w:color="auto"/>
            <w:left w:val="none" w:sz="0" w:space="0" w:color="auto"/>
            <w:bottom w:val="none" w:sz="0" w:space="0" w:color="auto"/>
            <w:right w:val="none" w:sz="0" w:space="0" w:color="auto"/>
          </w:divBdr>
        </w:div>
        <w:div w:id="1852256124">
          <w:marLeft w:val="0"/>
          <w:marRight w:val="0"/>
          <w:marTop w:val="0"/>
          <w:marBottom w:val="0"/>
          <w:divBdr>
            <w:top w:val="none" w:sz="0" w:space="0" w:color="auto"/>
            <w:left w:val="none" w:sz="0" w:space="0" w:color="auto"/>
            <w:bottom w:val="none" w:sz="0" w:space="0" w:color="auto"/>
            <w:right w:val="none" w:sz="0" w:space="0" w:color="auto"/>
          </w:divBdr>
        </w:div>
      </w:divsChild>
    </w:div>
    <w:div w:id="1493256738">
      <w:bodyDiv w:val="1"/>
      <w:marLeft w:val="0"/>
      <w:marRight w:val="0"/>
      <w:marTop w:val="0"/>
      <w:marBottom w:val="0"/>
      <w:divBdr>
        <w:top w:val="none" w:sz="0" w:space="0" w:color="auto"/>
        <w:left w:val="none" w:sz="0" w:space="0" w:color="auto"/>
        <w:bottom w:val="none" w:sz="0" w:space="0" w:color="auto"/>
        <w:right w:val="none" w:sz="0" w:space="0" w:color="auto"/>
      </w:divBdr>
      <w:divsChild>
        <w:div w:id="912811873">
          <w:marLeft w:val="0"/>
          <w:marRight w:val="0"/>
          <w:marTop w:val="0"/>
          <w:marBottom w:val="0"/>
          <w:divBdr>
            <w:top w:val="none" w:sz="0" w:space="0" w:color="auto"/>
            <w:left w:val="none" w:sz="0" w:space="0" w:color="auto"/>
            <w:bottom w:val="none" w:sz="0" w:space="0" w:color="auto"/>
            <w:right w:val="none" w:sz="0" w:space="0" w:color="auto"/>
          </w:divBdr>
          <w:divsChild>
            <w:div w:id="1513566676">
              <w:marLeft w:val="0"/>
              <w:marRight w:val="0"/>
              <w:marTop w:val="0"/>
              <w:marBottom w:val="0"/>
              <w:divBdr>
                <w:top w:val="none" w:sz="0" w:space="0" w:color="auto"/>
                <w:left w:val="none" w:sz="0" w:space="0" w:color="auto"/>
                <w:bottom w:val="none" w:sz="0" w:space="0" w:color="auto"/>
                <w:right w:val="none" w:sz="0" w:space="0" w:color="auto"/>
              </w:divBdr>
            </w:div>
            <w:div w:id="1718236716">
              <w:marLeft w:val="0"/>
              <w:marRight w:val="0"/>
              <w:marTop w:val="0"/>
              <w:marBottom w:val="0"/>
              <w:divBdr>
                <w:top w:val="none" w:sz="0" w:space="0" w:color="auto"/>
                <w:left w:val="none" w:sz="0" w:space="0" w:color="auto"/>
                <w:bottom w:val="none" w:sz="0" w:space="0" w:color="auto"/>
                <w:right w:val="none" w:sz="0" w:space="0" w:color="auto"/>
              </w:divBdr>
              <w:divsChild>
                <w:div w:id="620963345">
                  <w:marLeft w:val="0"/>
                  <w:marRight w:val="0"/>
                  <w:marTop w:val="0"/>
                  <w:marBottom w:val="0"/>
                  <w:divBdr>
                    <w:top w:val="none" w:sz="0" w:space="0" w:color="auto"/>
                    <w:left w:val="none" w:sz="0" w:space="0" w:color="auto"/>
                    <w:bottom w:val="none" w:sz="0" w:space="0" w:color="auto"/>
                    <w:right w:val="none" w:sz="0" w:space="0" w:color="auto"/>
                  </w:divBdr>
                </w:div>
              </w:divsChild>
            </w:div>
            <w:div w:id="1931619272">
              <w:marLeft w:val="0"/>
              <w:marRight w:val="0"/>
              <w:marTop w:val="0"/>
              <w:marBottom w:val="0"/>
              <w:divBdr>
                <w:top w:val="none" w:sz="0" w:space="0" w:color="auto"/>
                <w:left w:val="none" w:sz="0" w:space="0" w:color="auto"/>
                <w:bottom w:val="none" w:sz="0" w:space="0" w:color="auto"/>
                <w:right w:val="none" w:sz="0" w:space="0" w:color="auto"/>
              </w:divBdr>
              <w:divsChild>
                <w:div w:id="14688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57">
          <w:marLeft w:val="0"/>
          <w:marRight w:val="0"/>
          <w:marTop w:val="0"/>
          <w:marBottom w:val="0"/>
          <w:divBdr>
            <w:top w:val="none" w:sz="0" w:space="0" w:color="auto"/>
            <w:left w:val="none" w:sz="0" w:space="0" w:color="auto"/>
            <w:bottom w:val="none" w:sz="0" w:space="0" w:color="auto"/>
            <w:right w:val="none" w:sz="0" w:space="0" w:color="auto"/>
          </w:divBdr>
          <w:divsChild>
            <w:div w:id="648438404">
              <w:marLeft w:val="0"/>
              <w:marRight w:val="0"/>
              <w:marTop w:val="0"/>
              <w:marBottom w:val="0"/>
              <w:divBdr>
                <w:top w:val="none" w:sz="0" w:space="0" w:color="auto"/>
                <w:left w:val="none" w:sz="0" w:space="0" w:color="auto"/>
                <w:bottom w:val="none" w:sz="0" w:space="0" w:color="auto"/>
                <w:right w:val="none" w:sz="0" w:space="0" w:color="auto"/>
              </w:divBdr>
              <w:divsChild>
                <w:div w:id="250630758">
                  <w:marLeft w:val="0"/>
                  <w:marRight w:val="0"/>
                  <w:marTop w:val="0"/>
                  <w:marBottom w:val="0"/>
                  <w:divBdr>
                    <w:top w:val="none" w:sz="0" w:space="0" w:color="auto"/>
                    <w:left w:val="none" w:sz="0" w:space="0" w:color="auto"/>
                    <w:bottom w:val="none" w:sz="0" w:space="0" w:color="auto"/>
                    <w:right w:val="none" w:sz="0" w:space="0" w:color="auto"/>
                  </w:divBdr>
                </w:div>
              </w:divsChild>
            </w:div>
            <w:div w:id="516771388">
              <w:marLeft w:val="0"/>
              <w:marRight w:val="0"/>
              <w:marTop w:val="0"/>
              <w:marBottom w:val="0"/>
              <w:divBdr>
                <w:top w:val="none" w:sz="0" w:space="0" w:color="auto"/>
                <w:left w:val="none" w:sz="0" w:space="0" w:color="auto"/>
                <w:bottom w:val="none" w:sz="0" w:space="0" w:color="auto"/>
                <w:right w:val="none" w:sz="0" w:space="0" w:color="auto"/>
              </w:divBdr>
              <w:divsChild>
                <w:div w:id="2036617232">
                  <w:marLeft w:val="0"/>
                  <w:marRight w:val="0"/>
                  <w:marTop w:val="0"/>
                  <w:marBottom w:val="0"/>
                  <w:divBdr>
                    <w:top w:val="none" w:sz="0" w:space="0" w:color="auto"/>
                    <w:left w:val="none" w:sz="0" w:space="0" w:color="auto"/>
                    <w:bottom w:val="none" w:sz="0" w:space="0" w:color="auto"/>
                    <w:right w:val="none" w:sz="0" w:space="0" w:color="auto"/>
                  </w:divBdr>
                </w:div>
              </w:divsChild>
            </w:div>
            <w:div w:id="2104377102">
              <w:marLeft w:val="0"/>
              <w:marRight w:val="0"/>
              <w:marTop w:val="0"/>
              <w:marBottom w:val="0"/>
              <w:divBdr>
                <w:top w:val="none" w:sz="0" w:space="0" w:color="auto"/>
                <w:left w:val="none" w:sz="0" w:space="0" w:color="auto"/>
                <w:bottom w:val="none" w:sz="0" w:space="0" w:color="auto"/>
                <w:right w:val="none" w:sz="0" w:space="0" w:color="auto"/>
              </w:divBdr>
              <w:divsChild>
                <w:div w:id="20718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7209">
      <w:bodyDiv w:val="1"/>
      <w:marLeft w:val="0"/>
      <w:marRight w:val="0"/>
      <w:marTop w:val="0"/>
      <w:marBottom w:val="0"/>
      <w:divBdr>
        <w:top w:val="none" w:sz="0" w:space="0" w:color="auto"/>
        <w:left w:val="none" w:sz="0" w:space="0" w:color="auto"/>
        <w:bottom w:val="none" w:sz="0" w:space="0" w:color="auto"/>
        <w:right w:val="none" w:sz="0" w:space="0" w:color="auto"/>
      </w:divBdr>
    </w:div>
    <w:div w:id="1589732363">
      <w:bodyDiv w:val="1"/>
      <w:marLeft w:val="0"/>
      <w:marRight w:val="0"/>
      <w:marTop w:val="0"/>
      <w:marBottom w:val="0"/>
      <w:divBdr>
        <w:top w:val="none" w:sz="0" w:space="0" w:color="auto"/>
        <w:left w:val="none" w:sz="0" w:space="0" w:color="auto"/>
        <w:bottom w:val="none" w:sz="0" w:space="0" w:color="auto"/>
        <w:right w:val="none" w:sz="0" w:space="0" w:color="auto"/>
      </w:divBdr>
    </w:div>
    <w:div w:id="1748305949">
      <w:bodyDiv w:val="1"/>
      <w:marLeft w:val="0"/>
      <w:marRight w:val="0"/>
      <w:marTop w:val="0"/>
      <w:marBottom w:val="0"/>
      <w:divBdr>
        <w:top w:val="none" w:sz="0" w:space="0" w:color="auto"/>
        <w:left w:val="none" w:sz="0" w:space="0" w:color="auto"/>
        <w:bottom w:val="none" w:sz="0" w:space="0" w:color="auto"/>
        <w:right w:val="none" w:sz="0" w:space="0" w:color="auto"/>
      </w:divBdr>
    </w:div>
    <w:div w:id="1828129377">
      <w:bodyDiv w:val="1"/>
      <w:marLeft w:val="0"/>
      <w:marRight w:val="0"/>
      <w:marTop w:val="0"/>
      <w:marBottom w:val="0"/>
      <w:divBdr>
        <w:top w:val="none" w:sz="0" w:space="0" w:color="auto"/>
        <w:left w:val="none" w:sz="0" w:space="0" w:color="auto"/>
        <w:bottom w:val="none" w:sz="0" w:space="0" w:color="auto"/>
        <w:right w:val="none" w:sz="0" w:space="0" w:color="auto"/>
      </w:divBdr>
      <w:divsChild>
        <w:div w:id="109707381">
          <w:marLeft w:val="0"/>
          <w:marRight w:val="0"/>
          <w:marTop w:val="0"/>
          <w:marBottom w:val="225"/>
          <w:divBdr>
            <w:top w:val="none" w:sz="0" w:space="0" w:color="auto"/>
            <w:left w:val="none" w:sz="0" w:space="0" w:color="auto"/>
            <w:bottom w:val="none" w:sz="0" w:space="0" w:color="auto"/>
            <w:right w:val="none" w:sz="0" w:space="0" w:color="auto"/>
          </w:divBdr>
        </w:div>
        <w:div w:id="2117215110">
          <w:marLeft w:val="0"/>
          <w:marRight w:val="0"/>
          <w:marTop w:val="0"/>
          <w:marBottom w:val="225"/>
          <w:divBdr>
            <w:top w:val="none" w:sz="0" w:space="0" w:color="auto"/>
            <w:left w:val="none" w:sz="0" w:space="0" w:color="auto"/>
            <w:bottom w:val="none" w:sz="0" w:space="0" w:color="auto"/>
            <w:right w:val="none" w:sz="0" w:space="0" w:color="auto"/>
          </w:divBdr>
        </w:div>
        <w:div w:id="1455640845">
          <w:marLeft w:val="0"/>
          <w:marRight w:val="0"/>
          <w:marTop w:val="0"/>
          <w:marBottom w:val="225"/>
          <w:divBdr>
            <w:top w:val="none" w:sz="0" w:space="0" w:color="auto"/>
            <w:left w:val="none" w:sz="0" w:space="0" w:color="auto"/>
            <w:bottom w:val="none" w:sz="0" w:space="0" w:color="auto"/>
            <w:right w:val="none" w:sz="0" w:space="0" w:color="auto"/>
          </w:divBdr>
        </w:div>
      </w:divsChild>
    </w:div>
    <w:div w:id="1904488622">
      <w:bodyDiv w:val="1"/>
      <w:marLeft w:val="0"/>
      <w:marRight w:val="0"/>
      <w:marTop w:val="0"/>
      <w:marBottom w:val="0"/>
      <w:divBdr>
        <w:top w:val="none" w:sz="0" w:space="0" w:color="auto"/>
        <w:left w:val="none" w:sz="0" w:space="0" w:color="auto"/>
        <w:bottom w:val="none" w:sz="0" w:space="0" w:color="auto"/>
        <w:right w:val="none" w:sz="0" w:space="0" w:color="auto"/>
      </w:divBdr>
    </w:div>
    <w:div w:id="1961765012">
      <w:bodyDiv w:val="1"/>
      <w:marLeft w:val="0"/>
      <w:marRight w:val="0"/>
      <w:marTop w:val="0"/>
      <w:marBottom w:val="0"/>
      <w:divBdr>
        <w:top w:val="none" w:sz="0" w:space="0" w:color="auto"/>
        <w:left w:val="none" w:sz="0" w:space="0" w:color="auto"/>
        <w:bottom w:val="none" w:sz="0" w:space="0" w:color="auto"/>
        <w:right w:val="none" w:sz="0" w:space="0" w:color="auto"/>
      </w:divBdr>
      <w:divsChild>
        <w:div w:id="745225909">
          <w:marLeft w:val="0"/>
          <w:marRight w:val="0"/>
          <w:marTop w:val="0"/>
          <w:marBottom w:val="0"/>
          <w:divBdr>
            <w:top w:val="none" w:sz="0" w:space="0" w:color="auto"/>
            <w:left w:val="none" w:sz="0" w:space="0" w:color="auto"/>
            <w:bottom w:val="none" w:sz="0" w:space="0" w:color="auto"/>
            <w:right w:val="none" w:sz="0" w:space="0" w:color="auto"/>
          </w:divBdr>
        </w:div>
        <w:div w:id="838039355">
          <w:marLeft w:val="0"/>
          <w:marRight w:val="0"/>
          <w:marTop w:val="0"/>
          <w:marBottom w:val="0"/>
          <w:divBdr>
            <w:top w:val="none" w:sz="0" w:space="0" w:color="auto"/>
            <w:left w:val="none" w:sz="0" w:space="0" w:color="auto"/>
            <w:bottom w:val="none" w:sz="0" w:space="0" w:color="auto"/>
            <w:right w:val="none" w:sz="0" w:space="0" w:color="auto"/>
          </w:divBdr>
        </w:div>
        <w:div w:id="1270041301">
          <w:marLeft w:val="0"/>
          <w:marRight w:val="0"/>
          <w:marTop w:val="0"/>
          <w:marBottom w:val="0"/>
          <w:divBdr>
            <w:top w:val="none" w:sz="0" w:space="0" w:color="auto"/>
            <w:left w:val="none" w:sz="0" w:space="0" w:color="auto"/>
            <w:bottom w:val="none" w:sz="0" w:space="0" w:color="auto"/>
            <w:right w:val="none" w:sz="0" w:space="0" w:color="auto"/>
          </w:divBdr>
        </w:div>
      </w:divsChild>
    </w:div>
    <w:div w:id="2002852259">
      <w:bodyDiv w:val="1"/>
      <w:marLeft w:val="0"/>
      <w:marRight w:val="0"/>
      <w:marTop w:val="0"/>
      <w:marBottom w:val="0"/>
      <w:divBdr>
        <w:top w:val="none" w:sz="0" w:space="0" w:color="auto"/>
        <w:left w:val="none" w:sz="0" w:space="0" w:color="auto"/>
        <w:bottom w:val="none" w:sz="0" w:space="0" w:color="auto"/>
        <w:right w:val="none" w:sz="0" w:space="0" w:color="auto"/>
      </w:divBdr>
    </w:div>
    <w:div w:id="21194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AD%A3%E7%95%B8/10704290" TargetMode="External"/><Relationship Id="rId13" Type="http://schemas.openxmlformats.org/officeDocument/2006/relationships/hyperlink" Target="http://www.zjsis.com/DataCenter/Standard/StdDetail.aspx?ca=x2ypC8Fa2Wc=&amp;docId=RJoUUKqQx%2B8=&amp;contentkey=RJoUUKqQx%2B8="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sis.com/DataCenter/Standard/StdDetail.aspx?ca=lqjeFWWqaag=&amp;docId=RJoUUKqQx%2B8=&amp;contentkey=RJoUUKqQx%2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sis.com/DataCenter/Standard/StdDetail.aspx?ca=cABhGbkMEdM=&amp;docId=RJoUUKqQx%2B8=&amp;contentkey=RJoUUKqQx%2B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jsis.com/DataCenter/Standard/StdDetail.aspx?ca=h/wN6gLuk1k=&amp;docId=RJoUUKqQx%2B8=&amp;contentkey=RJoUUKqQx%2B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F342-7ECD-4828-AC34-4FC001C0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26</Pages>
  <Words>1987</Words>
  <Characters>11332</Characters>
  <Application>Microsoft Office Word</Application>
  <DocSecurity>0</DocSecurity>
  <Lines>94</Lines>
  <Paragraphs>26</Paragraphs>
  <ScaleCrop>false</ScaleCrop>
  <Company>CFDA</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hp</cp:lastModifiedBy>
  <cp:revision>515</cp:revision>
  <cp:lastPrinted>2018-05-18T07:47:00Z</cp:lastPrinted>
  <dcterms:created xsi:type="dcterms:W3CDTF">2017-11-15T10:16:00Z</dcterms:created>
  <dcterms:modified xsi:type="dcterms:W3CDTF">2018-08-06T01:57:00Z</dcterms:modified>
</cp:coreProperties>
</file>