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2E" w:rsidRPr="00E676DE" w:rsidRDefault="00C30D2E" w:rsidP="00C30D2E">
      <w:pPr>
        <w:rPr>
          <w:rFonts w:ascii="黑体" w:eastAsia="黑体" w:hAnsi="黑体"/>
          <w:sz w:val="32"/>
        </w:rPr>
      </w:pPr>
      <w:r w:rsidRPr="00E676DE">
        <w:rPr>
          <w:rFonts w:ascii="黑体" w:eastAsia="黑体" w:hAnsi="黑体" w:hint="eastAsia"/>
          <w:sz w:val="32"/>
        </w:rPr>
        <w:t>附件</w:t>
      </w:r>
      <w:r>
        <w:rPr>
          <w:rFonts w:ascii="黑体" w:eastAsia="黑体" w:hAnsi="黑体" w:hint="eastAsia"/>
          <w:sz w:val="32"/>
        </w:rPr>
        <w:t>1</w:t>
      </w:r>
    </w:p>
    <w:p w:rsidR="00DE636A" w:rsidRPr="00241017" w:rsidRDefault="00900470" w:rsidP="00DE636A">
      <w:pPr>
        <w:spacing w:line="520" w:lineRule="exact"/>
        <w:jc w:val="center"/>
        <w:rPr>
          <w:rFonts w:ascii="方正小标宋简体" w:eastAsia="方正小标宋简体"/>
          <w:bCs/>
          <w:sz w:val="44"/>
          <w:szCs w:val="44"/>
        </w:rPr>
      </w:pPr>
      <w:r w:rsidRPr="00241017">
        <w:rPr>
          <w:rFonts w:asciiTheme="minorHAnsi" w:eastAsia="方正小标宋简体" w:hAnsiTheme="minorHAnsi" w:hint="eastAsia"/>
          <w:bCs/>
          <w:sz w:val="44"/>
          <w:szCs w:val="32"/>
        </w:rPr>
        <w:t>抗</w:t>
      </w:r>
      <w:r w:rsidR="000113CD" w:rsidRPr="00241017">
        <w:rPr>
          <w:rFonts w:asciiTheme="minorHAnsi" w:eastAsia="方正小标宋简体" w:hAnsiTheme="minorHAnsi" w:hint="eastAsia"/>
          <w:bCs/>
          <w:sz w:val="44"/>
          <w:szCs w:val="32"/>
        </w:rPr>
        <w:t>甲状腺</w:t>
      </w:r>
      <w:r w:rsidRPr="00241017">
        <w:rPr>
          <w:rFonts w:asciiTheme="minorHAnsi" w:eastAsia="方正小标宋简体" w:hAnsiTheme="minorHAnsi" w:hint="eastAsia"/>
          <w:bCs/>
          <w:sz w:val="44"/>
          <w:szCs w:val="32"/>
        </w:rPr>
        <w:t>过氧化物酶抗体测定试剂盒（化学发光免疫分析法）</w:t>
      </w:r>
      <w:r w:rsidR="00DE636A" w:rsidRPr="00241017">
        <w:rPr>
          <w:rFonts w:ascii="方正小标宋简体" w:eastAsia="方正小标宋简体" w:hint="eastAsia"/>
          <w:bCs/>
          <w:sz w:val="44"/>
          <w:szCs w:val="32"/>
        </w:rPr>
        <w:t>注册技术审</w:t>
      </w:r>
      <w:r w:rsidR="00DE636A" w:rsidRPr="00241017">
        <w:rPr>
          <w:rFonts w:ascii="方正小标宋简体" w:eastAsia="方正小标宋简体" w:hint="eastAsia"/>
          <w:bCs/>
          <w:sz w:val="44"/>
          <w:szCs w:val="36"/>
        </w:rPr>
        <w:t>查指导原则</w:t>
      </w:r>
      <w:r w:rsidR="002A48E9" w:rsidRPr="00241017">
        <w:rPr>
          <w:rFonts w:ascii="方正小标宋简体" w:eastAsia="方正小标宋简体" w:hint="eastAsia"/>
          <w:bCs/>
          <w:sz w:val="44"/>
          <w:szCs w:val="36"/>
        </w:rPr>
        <w:t>（征求意见稿）</w:t>
      </w:r>
    </w:p>
    <w:p w:rsidR="00DE636A" w:rsidRPr="00241017" w:rsidRDefault="00DE636A" w:rsidP="009C021F">
      <w:pPr>
        <w:overflowPunct w:val="0"/>
        <w:spacing w:line="500" w:lineRule="exact"/>
        <w:ind w:firstLineChars="200" w:firstLine="720"/>
        <w:rPr>
          <w:rFonts w:ascii="仿宋_GB2312" w:eastAsia="仿宋_GB2312"/>
          <w:sz w:val="36"/>
          <w:szCs w:val="36"/>
        </w:rPr>
      </w:pPr>
    </w:p>
    <w:p w:rsidR="00DE636A" w:rsidRPr="00241017" w:rsidRDefault="00DE636A" w:rsidP="009C021F">
      <w:pPr>
        <w:overflowPunct w:val="0"/>
        <w:spacing w:line="500" w:lineRule="exact"/>
        <w:ind w:firstLineChars="200" w:firstLine="640"/>
        <w:rPr>
          <w:rFonts w:eastAsia="仿宋_GB2312"/>
          <w:kern w:val="0"/>
          <w:sz w:val="32"/>
        </w:rPr>
      </w:pPr>
      <w:r w:rsidRPr="00241017">
        <w:rPr>
          <w:rFonts w:eastAsia="仿宋_GB2312" w:hint="eastAsia"/>
          <w:kern w:val="0"/>
          <w:sz w:val="32"/>
        </w:rPr>
        <w:t>本指导原则旨在指导注册申请人对</w:t>
      </w:r>
      <w:r w:rsidR="00B07266" w:rsidRPr="00241017">
        <w:rPr>
          <w:rFonts w:eastAsia="仿宋_GB2312" w:hint="eastAsia"/>
          <w:bCs/>
          <w:sz w:val="32"/>
        </w:rPr>
        <w:t>抗</w:t>
      </w:r>
      <w:r w:rsidR="000113CD" w:rsidRPr="00241017">
        <w:rPr>
          <w:rFonts w:eastAsia="仿宋_GB2312" w:hint="eastAsia"/>
          <w:bCs/>
          <w:sz w:val="32"/>
        </w:rPr>
        <w:t>甲状腺</w:t>
      </w:r>
      <w:r w:rsidR="00B07266" w:rsidRPr="00241017">
        <w:rPr>
          <w:rFonts w:eastAsia="仿宋_GB2312" w:hint="eastAsia"/>
          <w:bCs/>
          <w:sz w:val="32"/>
        </w:rPr>
        <w:t>过氧化物酶抗体测定试剂盒（化学发光免疫分析法）</w:t>
      </w:r>
      <w:r w:rsidRPr="00241017">
        <w:rPr>
          <w:rFonts w:eastAsia="仿宋_GB2312" w:hint="eastAsia"/>
          <w:kern w:val="0"/>
          <w:sz w:val="32"/>
        </w:rPr>
        <w:t>注册申报资料的准备及撰写，同时也为技术审评部门审评注册申报资料提供参考。</w:t>
      </w:r>
    </w:p>
    <w:p w:rsidR="00DE636A" w:rsidRPr="00241017" w:rsidRDefault="00DE636A" w:rsidP="009C021F">
      <w:pPr>
        <w:overflowPunct w:val="0"/>
        <w:spacing w:line="500" w:lineRule="exact"/>
        <w:ind w:firstLineChars="200" w:firstLine="640"/>
        <w:rPr>
          <w:rFonts w:eastAsia="仿宋_GB2312"/>
          <w:kern w:val="0"/>
          <w:sz w:val="32"/>
        </w:rPr>
      </w:pPr>
      <w:r w:rsidRPr="00241017">
        <w:rPr>
          <w:rFonts w:eastAsia="仿宋_GB2312" w:hint="eastAsia"/>
          <w:kern w:val="0"/>
          <w:sz w:val="32"/>
        </w:rPr>
        <w:t>本指导原则是对</w:t>
      </w:r>
      <w:r w:rsidR="00B07266" w:rsidRPr="00241017">
        <w:rPr>
          <w:rFonts w:eastAsia="仿宋_GB2312" w:hint="eastAsia"/>
          <w:bCs/>
          <w:sz w:val="32"/>
        </w:rPr>
        <w:t>抗</w:t>
      </w:r>
      <w:r w:rsidR="00652599" w:rsidRPr="00241017">
        <w:rPr>
          <w:rFonts w:eastAsia="仿宋_GB2312" w:hint="eastAsia"/>
          <w:bCs/>
          <w:sz w:val="32"/>
        </w:rPr>
        <w:t>甲状腺</w:t>
      </w:r>
      <w:r w:rsidR="00B07266" w:rsidRPr="00241017">
        <w:rPr>
          <w:rFonts w:eastAsia="仿宋_GB2312" w:hint="eastAsia"/>
          <w:bCs/>
          <w:sz w:val="32"/>
        </w:rPr>
        <w:t>过氧化物酶抗体测定试剂盒（化学发光免疫分析法）</w:t>
      </w:r>
      <w:r w:rsidRPr="00241017">
        <w:rPr>
          <w:rFonts w:eastAsia="仿宋_GB2312" w:hint="eastAsia"/>
          <w:kern w:val="0"/>
          <w:sz w:val="32"/>
        </w:rPr>
        <w:t>的一般要求，申请人应依据产品的具体特性确定其中内容是否适用，若不适用，需具体阐述理由及相应的科学依据，并依据产品的具体特性对注册申报资料的内容进行充实和细化。</w:t>
      </w:r>
    </w:p>
    <w:p w:rsidR="00DE636A" w:rsidRPr="00241017" w:rsidRDefault="00DE636A" w:rsidP="009C021F">
      <w:pPr>
        <w:overflowPunct w:val="0"/>
        <w:spacing w:line="500" w:lineRule="exact"/>
        <w:ind w:firstLineChars="200" w:firstLine="640"/>
        <w:rPr>
          <w:rFonts w:eastAsia="仿宋_GB2312"/>
          <w:kern w:val="0"/>
          <w:sz w:val="32"/>
        </w:rPr>
      </w:pPr>
      <w:r w:rsidRPr="00241017">
        <w:rPr>
          <w:rFonts w:eastAsia="仿宋_GB2312" w:hint="eastAsia"/>
          <w:kern w:val="0"/>
          <w:sz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DE636A" w:rsidRPr="00241017" w:rsidRDefault="00DE636A" w:rsidP="009C021F">
      <w:pPr>
        <w:overflowPunct w:val="0"/>
        <w:spacing w:line="500" w:lineRule="exact"/>
        <w:ind w:firstLineChars="200" w:firstLine="640"/>
        <w:rPr>
          <w:rFonts w:eastAsia="仿宋_GB2312"/>
          <w:kern w:val="0"/>
          <w:sz w:val="32"/>
        </w:rPr>
      </w:pPr>
      <w:r w:rsidRPr="00241017">
        <w:rPr>
          <w:rFonts w:eastAsia="仿宋_GB2312" w:hint="eastAsia"/>
          <w:kern w:val="0"/>
          <w:sz w:val="32"/>
        </w:rPr>
        <w:t>本指导原则是在现行法规、标准体系及当前认知水平下制定的，随着法规、标准体系的不断完善和科学技术的不断发展，本指导原则相关内容也将适时进行调整。</w:t>
      </w:r>
    </w:p>
    <w:p w:rsidR="00652599" w:rsidRPr="00241017" w:rsidRDefault="00652599" w:rsidP="00652599">
      <w:pPr>
        <w:overflowPunct w:val="0"/>
        <w:spacing w:line="500" w:lineRule="exact"/>
        <w:ind w:firstLineChars="200" w:firstLine="640"/>
        <w:outlineLvl w:val="0"/>
        <w:rPr>
          <w:rFonts w:ascii="Cambria" w:eastAsia="黑体" w:hAnsi="Cambria"/>
          <w:bCs/>
          <w:kern w:val="28"/>
          <w:sz w:val="32"/>
          <w:szCs w:val="32"/>
        </w:rPr>
      </w:pPr>
      <w:r w:rsidRPr="00241017">
        <w:rPr>
          <w:rFonts w:ascii="Cambria" w:eastAsia="黑体" w:hAnsi="Cambria"/>
          <w:bCs/>
          <w:kern w:val="28"/>
          <w:sz w:val="32"/>
          <w:szCs w:val="32"/>
        </w:rPr>
        <w:t>一、适用范围</w:t>
      </w:r>
    </w:p>
    <w:p w:rsidR="00652599" w:rsidRPr="00241017" w:rsidRDefault="00652599" w:rsidP="00652599">
      <w:pPr>
        <w:overflowPunct w:val="0"/>
        <w:spacing w:line="500" w:lineRule="exact"/>
        <w:ind w:firstLineChars="200" w:firstLine="640"/>
        <w:rPr>
          <w:rFonts w:eastAsia="仿宋_GB2312"/>
          <w:kern w:val="0"/>
          <w:sz w:val="32"/>
        </w:rPr>
      </w:pPr>
      <w:r w:rsidRPr="00241017">
        <w:rPr>
          <w:rFonts w:eastAsia="仿宋_GB2312" w:hint="eastAsia"/>
          <w:kern w:val="0"/>
          <w:sz w:val="32"/>
        </w:rPr>
        <w:t>从方法学考虑，在本文中</w:t>
      </w:r>
      <w:r w:rsidRPr="00241017">
        <w:rPr>
          <w:rFonts w:eastAsia="仿宋_GB2312" w:hint="eastAsia"/>
          <w:bCs/>
          <w:sz w:val="32"/>
        </w:rPr>
        <w:t>抗甲状腺过氧化物酶抗体</w:t>
      </w:r>
      <w:r w:rsidRPr="00241017">
        <w:rPr>
          <w:rFonts w:eastAsia="仿宋_GB2312" w:hint="eastAsia"/>
          <w:kern w:val="0"/>
          <w:sz w:val="32"/>
        </w:rPr>
        <w:t>测定试剂是指采用化学发光免疫分析技术，利用全自动、半自动化学发光免疫分析仪，对人血清或血浆样本中</w:t>
      </w:r>
      <w:r w:rsidRPr="00241017">
        <w:rPr>
          <w:rFonts w:eastAsia="仿宋_GB2312" w:hint="eastAsia"/>
          <w:bCs/>
          <w:sz w:val="32"/>
        </w:rPr>
        <w:t>抗甲状腺过氧化物酶抗体</w:t>
      </w:r>
      <w:r w:rsidRPr="00241017">
        <w:rPr>
          <w:rFonts w:eastAsia="仿宋_GB2312" w:hint="eastAsia"/>
          <w:kern w:val="0"/>
          <w:sz w:val="32"/>
        </w:rPr>
        <w:t>的含量进行体外定量分析的试剂。</w:t>
      </w:r>
    </w:p>
    <w:p w:rsidR="00652599" w:rsidRPr="00241017" w:rsidRDefault="00652599" w:rsidP="00652599">
      <w:pPr>
        <w:overflowPunct w:val="0"/>
        <w:spacing w:line="500" w:lineRule="exact"/>
        <w:ind w:firstLineChars="200" w:firstLine="640"/>
        <w:rPr>
          <w:rFonts w:eastAsia="仿宋_GB2312"/>
          <w:kern w:val="0"/>
          <w:sz w:val="32"/>
        </w:rPr>
      </w:pPr>
      <w:r w:rsidRPr="00241017">
        <w:rPr>
          <w:rFonts w:eastAsia="仿宋_GB2312"/>
          <w:kern w:val="0"/>
          <w:sz w:val="32"/>
        </w:rPr>
        <w:lastRenderedPageBreak/>
        <w:t>根据《体外诊断试剂注册管理办法》（国家食品药品监督管理总局令第</w:t>
      </w:r>
      <w:r w:rsidRPr="00241017">
        <w:rPr>
          <w:rFonts w:eastAsia="仿宋_GB2312"/>
          <w:kern w:val="0"/>
          <w:sz w:val="32"/>
        </w:rPr>
        <w:t>5</w:t>
      </w:r>
      <w:r w:rsidRPr="00241017">
        <w:rPr>
          <w:rFonts w:eastAsia="仿宋_GB2312"/>
          <w:kern w:val="0"/>
          <w:sz w:val="32"/>
        </w:rPr>
        <w:t>号）和《食品药品监管总局关于印发体外诊断试剂分类子目录的通知》（食药</w:t>
      </w:r>
      <w:proofErr w:type="gramStart"/>
      <w:r w:rsidRPr="00241017">
        <w:rPr>
          <w:rFonts w:eastAsia="仿宋_GB2312"/>
          <w:kern w:val="0"/>
          <w:sz w:val="32"/>
        </w:rPr>
        <w:t>监械管</w:t>
      </w:r>
      <w:proofErr w:type="gramEnd"/>
      <w:r w:rsidRPr="00241017">
        <w:rPr>
          <w:rFonts w:eastAsia="仿宋_GB2312"/>
          <w:kern w:val="0"/>
          <w:sz w:val="32"/>
        </w:rPr>
        <w:t>〔</w:t>
      </w:r>
      <w:r w:rsidRPr="00241017">
        <w:rPr>
          <w:rFonts w:eastAsia="仿宋_GB2312"/>
          <w:kern w:val="0"/>
          <w:sz w:val="32"/>
        </w:rPr>
        <w:t>2013</w:t>
      </w:r>
      <w:r w:rsidRPr="00241017">
        <w:rPr>
          <w:rFonts w:eastAsia="仿宋_GB2312"/>
          <w:kern w:val="0"/>
          <w:sz w:val="32"/>
        </w:rPr>
        <w:t>〕</w:t>
      </w:r>
      <w:r w:rsidRPr="00241017">
        <w:rPr>
          <w:rFonts w:eastAsia="仿宋_GB2312"/>
          <w:kern w:val="0"/>
          <w:sz w:val="32"/>
        </w:rPr>
        <w:t>242</w:t>
      </w:r>
      <w:r w:rsidRPr="00241017">
        <w:rPr>
          <w:rFonts w:eastAsia="仿宋_GB2312"/>
          <w:kern w:val="0"/>
          <w:sz w:val="32"/>
        </w:rPr>
        <w:t>号），</w:t>
      </w:r>
      <w:r w:rsidRPr="00241017">
        <w:rPr>
          <w:rFonts w:eastAsia="仿宋_GB2312" w:hint="eastAsia"/>
          <w:kern w:val="0"/>
          <w:sz w:val="32"/>
        </w:rPr>
        <w:t>抗甲状腺过氧化物酶抗体</w:t>
      </w:r>
      <w:r w:rsidRPr="00241017">
        <w:rPr>
          <w:rFonts w:eastAsia="仿宋_GB2312"/>
          <w:kern w:val="0"/>
          <w:sz w:val="32"/>
        </w:rPr>
        <w:t>测定试剂的</w:t>
      </w:r>
      <w:r w:rsidRPr="00241017">
        <w:rPr>
          <w:rFonts w:eastAsia="仿宋_GB2312"/>
          <w:bCs/>
          <w:sz w:val="32"/>
        </w:rPr>
        <w:t>管理类别为二类，分类代码为</w:t>
      </w:r>
      <w:r w:rsidRPr="00241017">
        <w:rPr>
          <w:rFonts w:eastAsia="仿宋_GB2312"/>
          <w:bCs/>
          <w:sz w:val="32"/>
        </w:rPr>
        <w:t>6840</w:t>
      </w:r>
      <w:r w:rsidRPr="00241017">
        <w:rPr>
          <w:rFonts w:eastAsia="仿宋_GB2312"/>
          <w:bCs/>
          <w:sz w:val="32"/>
        </w:rPr>
        <w:t>。</w:t>
      </w:r>
      <w:r w:rsidRPr="00241017">
        <w:rPr>
          <w:rFonts w:eastAsia="仿宋_GB2312"/>
          <w:kern w:val="0"/>
          <w:sz w:val="32"/>
        </w:rPr>
        <w:t>本指导原则适用于进行首次注册申报和相关许可事项变更的产品。</w:t>
      </w:r>
    </w:p>
    <w:p w:rsidR="00652599" w:rsidRPr="00241017" w:rsidRDefault="00652599" w:rsidP="00652599">
      <w:pPr>
        <w:overflowPunct w:val="0"/>
        <w:spacing w:line="500" w:lineRule="exact"/>
        <w:ind w:firstLineChars="200" w:firstLine="640"/>
        <w:rPr>
          <w:rFonts w:eastAsia="仿宋_GB2312"/>
          <w:kern w:val="0"/>
          <w:sz w:val="32"/>
        </w:rPr>
      </w:pPr>
      <w:r w:rsidRPr="00241017">
        <w:rPr>
          <w:rFonts w:eastAsia="仿宋_GB2312" w:hint="eastAsia"/>
          <w:kern w:val="0"/>
          <w:sz w:val="32"/>
        </w:rPr>
        <w:t>本指导原则不适用于：</w:t>
      </w:r>
    </w:p>
    <w:p w:rsidR="00652599" w:rsidRPr="00241017" w:rsidRDefault="00652599" w:rsidP="00652599">
      <w:pPr>
        <w:overflowPunct w:val="0"/>
        <w:spacing w:line="500" w:lineRule="exact"/>
        <w:ind w:firstLineChars="200" w:firstLine="640"/>
        <w:rPr>
          <w:rFonts w:eastAsia="仿宋_GB2312"/>
          <w:kern w:val="0"/>
          <w:sz w:val="32"/>
        </w:rPr>
      </w:pPr>
      <w:r w:rsidRPr="00241017">
        <w:rPr>
          <w:rFonts w:eastAsia="仿宋_GB2312" w:hint="eastAsia"/>
          <w:kern w:val="0"/>
          <w:sz w:val="32"/>
        </w:rPr>
        <w:t>（一）单独申请注册的</w:t>
      </w:r>
      <w:r w:rsidRPr="00241017">
        <w:rPr>
          <w:rFonts w:eastAsia="仿宋_GB2312" w:hint="eastAsia"/>
          <w:bCs/>
          <w:sz w:val="32"/>
        </w:rPr>
        <w:t>抗甲状腺过氧化物酶抗体</w:t>
      </w:r>
      <w:r w:rsidRPr="00241017">
        <w:rPr>
          <w:rFonts w:eastAsia="仿宋_GB2312" w:hint="eastAsia"/>
          <w:kern w:val="0"/>
          <w:sz w:val="32"/>
        </w:rPr>
        <w:t>校准品和</w:t>
      </w:r>
      <w:proofErr w:type="gramStart"/>
      <w:r w:rsidRPr="00241017">
        <w:rPr>
          <w:rFonts w:eastAsia="仿宋_GB2312" w:hint="eastAsia"/>
          <w:kern w:val="0"/>
          <w:sz w:val="32"/>
        </w:rPr>
        <w:t>质控</w:t>
      </w:r>
      <w:proofErr w:type="gramEnd"/>
      <w:r w:rsidRPr="00241017">
        <w:rPr>
          <w:rFonts w:eastAsia="仿宋_GB2312" w:hint="eastAsia"/>
          <w:kern w:val="0"/>
          <w:sz w:val="32"/>
        </w:rPr>
        <w:t>品。</w:t>
      </w:r>
    </w:p>
    <w:p w:rsidR="00652599" w:rsidRPr="00241017" w:rsidRDefault="00652599" w:rsidP="00652599">
      <w:pPr>
        <w:overflowPunct w:val="0"/>
        <w:spacing w:line="500" w:lineRule="exact"/>
        <w:ind w:firstLineChars="200" w:firstLine="640"/>
        <w:rPr>
          <w:rFonts w:eastAsia="仿宋_GB2312"/>
          <w:kern w:val="0"/>
          <w:sz w:val="32"/>
        </w:rPr>
      </w:pPr>
      <w:r w:rsidRPr="00241017">
        <w:rPr>
          <w:rFonts w:eastAsia="仿宋_GB2312" w:hint="eastAsia"/>
          <w:kern w:val="0"/>
          <w:sz w:val="32"/>
        </w:rPr>
        <w:t>（二）化学发光免疫分析法原理之外的其他</w:t>
      </w:r>
      <w:r w:rsidRPr="00241017">
        <w:rPr>
          <w:rFonts w:eastAsia="仿宋_GB2312" w:hint="eastAsia"/>
          <w:bCs/>
          <w:sz w:val="32"/>
        </w:rPr>
        <w:t>抗甲状腺过氧化物酶抗体</w:t>
      </w:r>
      <w:r w:rsidRPr="00241017">
        <w:rPr>
          <w:rFonts w:eastAsia="仿宋_GB2312" w:hint="eastAsia"/>
          <w:kern w:val="0"/>
          <w:sz w:val="32"/>
        </w:rPr>
        <w:t>测定试剂盒。</w:t>
      </w:r>
    </w:p>
    <w:p w:rsidR="00652599" w:rsidRPr="00241017" w:rsidRDefault="00652599" w:rsidP="00652599">
      <w:pPr>
        <w:overflowPunct w:val="0"/>
        <w:spacing w:line="500" w:lineRule="exact"/>
        <w:ind w:firstLineChars="200" w:firstLine="640"/>
        <w:rPr>
          <w:rFonts w:eastAsia="仿宋_GB2312"/>
          <w:kern w:val="0"/>
          <w:sz w:val="32"/>
        </w:rPr>
      </w:pPr>
      <w:r w:rsidRPr="00241017">
        <w:rPr>
          <w:rFonts w:eastAsia="仿宋_GB2312" w:hint="eastAsia"/>
          <w:kern w:val="0"/>
          <w:sz w:val="32"/>
        </w:rPr>
        <w:t>化学发光免疫分析技术作为疾病诊断的主要手段已被广泛用于甲状腺功能、传染性疾病、内分泌功能、肿瘤标志物、性激素等方面的体外诊断试验中。主要具有灵敏度高、特异性强、试剂稳定、方法稳定快速、检测范围宽、操作简单自动化程度高等优点。化学发光免疫分析法按大致分为直接化学发光、电化学发光、酶促间接化学发光等，简要介绍如下：</w:t>
      </w:r>
    </w:p>
    <w:p w:rsidR="00652599" w:rsidRPr="00241017" w:rsidRDefault="00652599" w:rsidP="00652599">
      <w:pPr>
        <w:overflowPunct w:val="0"/>
        <w:spacing w:line="500" w:lineRule="exact"/>
        <w:ind w:firstLineChars="200" w:firstLine="640"/>
        <w:rPr>
          <w:rFonts w:eastAsia="仿宋_GB2312"/>
          <w:kern w:val="0"/>
          <w:sz w:val="32"/>
        </w:rPr>
      </w:pPr>
      <w:r w:rsidRPr="00241017">
        <w:rPr>
          <w:rFonts w:eastAsia="仿宋_GB2312" w:hint="eastAsia"/>
          <w:kern w:val="0"/>
          <w:sz w:val="32"/>
        </w:rPr>
        <w:t>直接化学发光：用异鲁米诺衍生物或</w:t>
      </w:r>
      <w:proofErr w:type="gramStart"/>
      <w:r w:rsidRPr="00241017">
        <w:rPr>
          <w:rFonts w:eastAsia="仿宋_GB2312" w:hint="eastAsia"/>
          <w:kern w:val="0"/>
          <w:sz w:val="32"/>
        </w:rPr>
        <w:t>吖啶酯作为</w:t>
      </w:r>
      <w:proofErr w:type="gramEnd"/>
      <w:r w:rsidRPr="00241017">
        <w:rPr>
          <w:rFonts w:eastAsia="仿宋_GB2312" w:hint="eastAsia"/>
          <w:kern w:val="0"/>
          <w:sz w:val="32"/>
        </w:rPr>
        <w:t>发光标记物，用</w:t>
      </w:r>
      <w:r w:rsidR="0022252D" w:rsidRPr="00241017">
        <w:rPr>
          <w:rFonts w:eastAsia="仿宋_GB2312" w:hint="eastAsia"/>
          <w:kern w:val="0"/>
          <w:sz w:val="32"/>
        </w:rPr>
        <w:t>过氧化氢（</w:t>
      </w:r>
      <w:r w:rsidRPr="00241017">
        <w:rPr>
          <w:rFonts w:eastAsia="仿宋_GB2312"/>
          <w:kern w:val="0"/>
          <w:sz w:val="32"/>
        </w:rPr>
        <w:t>H</w:t>
      </w:r>
      <w:r w:rsidRPr="00241017">
        <w:rPr>
          <w:rFonts w:eastAsia="仿宋_GB2312"/>
          <w:kern w:val="0"/>
          <w:sz w:val="32"/>
          <w:vertAlign w:val="subscript"/>
        </w:rPr>
        <w:t>2</w:t>
      </w:r>
      <w:r w:rsidRPr="00241017">
        <w:rPr>
          <w:rFonts w:eastAsia="仿宋_GB2312"/>
          <w:kern w:val="0"/>
          <w:sz w:val="32"/>
        </w:rPr>
        <w:t>0</w:t>
      </w:r>
      <w:r w:rsidRPr="00241017">
        <w:rPr>
          <w:rFonts w:eastAsia="仿宋_GB2312"/>
          <w:kern w:val="0"/>
          <w:sz w:val="32"/>
          <w:vertAlign w:val="subscript"/>
        </w:rPr>
        <w:t>2</w:t>
      </w:r>
      <w:r w:rsidR="0022252D" w:rsidRPr="00241017">
        <w:rPr>
          <w:rFonts w:eastAsia="仿宋_GB2312" w:hint="eastAsia"/>
          <w:kern w:val="0"/>
          <w:sz w:val="32"/>
        </w:rPr>
        <w:t>）</w:t>
      </w:r>
      <w:r w:rsidRPr="00241017">
        <w:rPr>
          <w:rFonts w:eastAsia="仿宋_GB2312" w:hint="eastAsia"/>
          <w:kern w:val="0"/>
          <w:sz w:val="32"/>
        </w:rPr>
        <w:t>和</w:t>
      </w:r>
      <w:proofErr w:type="gramStart"/>
      <w:r w:rsidR="0022252D" w:rsidRPr="00241017">
        <w:rPr>
          <w:rFonts w:eastAsia="仿宋_GB2312" w:hint="eastAsia"/>
          <w:kern w:val="0"/>
          <w:sz w:val="32"/>
        </w:rPr>
        <w:t>氢氧化钠</w:t>
      </w:r>
      <w:proofErr w:type="gramEnd"/>
      <w:r w:rsidR="0022252D" w:rsidRPr="00241017">
        <w:rPr>
          <w:rFonts w:eastAsia="仿宋_GB2312" w:hint="eastAsia"/>
          <w:kern w:val="0"/>
          <w:sz w:val="32"/>
        </w:rPr>
        <w:t>（</w:t>
      </w:r>
      <w:proofErr w:type="spellStart"/>
      <w:r w:rsidRPr="00241017">
        <w:rPr>
          <w:rFonts w:eastAsia="仿宋_GB2312"/>
          <w:kern w:val="0"/>
          <w:sz w:val="32"/>
        </w:rPr>
        <w:t>NaOH</w:t>
      </w:r>
      <w:proofErr w:type="spellEnd"/>
      <w:r w:rsidR="0022252D" w:rsidRPr="00241017">
        <w:rPr>
          <w:rFonts w:eastAsia="仿宋_GB2312" w:hint="eastAsia"/>
          <w:kern w:val="0"/>
          <w:sz w:val="32"/>
        </w:rPr>
        <w:t>）</w:t>
      </w:r>
      <w:r w:rsidRPr="00241017">
        <w:rPr>
          <w:rFonts w:eastAsia="仿宋_GB2312" w:hint="eastAsia"/>
          <w:kern w:val="0"/>
          <w:sz w:val="32"/>
        </w:rPr>
        <w:t>作为发光激发物，是闪光型的直接化学发光，使用光子计数器采集整个反应过程发光计数的测量方法。</w:t>
      </w:r>
    </w:p>
    <w:p w:rsidR="00652599" w:rsidRPr="00241017" w:rsidRDefault="00652599" w:rsidP="00652599">
      <w:pPr>
        <w:overflowPunct w:val="0"/>
        <w:spacing w:line="500" w:lineRule="exact"/>
        <w:ind w:firstLineChars="200" w:firstLine="640"/>
        <w:rPr>
          <w:rFonts w:eastAsia="仿宋_GB2312"/>
          <w:kern w:val="0"/>
          <w:sz w:val="32"/>
        </w:rPr>
      </w:pPr>
      <w:r w:rsidRPr="00241017">
        <w:rPr>
          <w:rFonts w:eastAsia="仿宋_GB2312" w:hint="eastAsia"/>
          <w:kern w:val="0"/>
          <w:sz w:val="32"/>
        </w:rPr>
        <w:t>电化学发光：二价的三联吡啶钌</w:t>
      </w:r>
      <w:r w:rsidR="00EA6C72" w:rsidRPr="00241017">
        <w:rPr>
          <w:rFonts w:eastAsia="仿宋_GB2312" w:hint="eastAsia"/>
          <w:kern w:val="0"/>
          <w:sz w:val="32"/>
        </w:rPr>
        <w:t>或类似物</w:t>
      </w:r>
      <w:r w:rsidRPr="00241017">
        <w:rPr>
          <w:rFonts w:eastAsia="仿宋_GB2312" w:hint="eastAsia"/>
          <w:kern w:val="0"/>
          <w:sz w:val="32"/>
        </w:rPr>
        <w:t>作为发光底物和反应参与物三丙胺在电极表面失去电子而被氧化。氧化的三丙胺失去一个</w:t>
      </w:r>
      <w:r w:rsidR="0022252D" w:rsidRPr="00241017">
        <w:rPr>
          <w:rFonts w:eastAsia="仿宋_GB2312" w:hint="eastAsia"/>
          <w:kern w:val="0"/>
          <w:sz w:val="32"/>
        </w:rPr>
        <w:t>氢离子（</w:t>
      </w:r>
      <w:r w:rsidRPr="00241017">
        <w:rPr>
          <w:rFonts w:eastAsia="仿宋_GB2312"/>
          <w:kern w:val="0"/>
          <w:sz w:val="32"/>
        </w:rPr>
        <w:t>H</w:t>
      </w:r>
      <w:r w:rsidRPr="00241017">
        <w:rPr>
          <w:rFonts w:eastAsia="仿宋_GB2312"/>
          <w:kern w:val="0"/>
          <w:sz w:val="32"/>
          <w:vertAlign w:val="superscript"/>
        </w:rPr>
        <w:t>+</w:t>
      </w:r>
      <w:r w:rsidR="0022252D" w:rsidRPr="00241017">
        <w:rPr>
          <w:rFonts w:eastAsia="仿宋_GB2312" w:hint="eastAsia"/>
          <w:kern w:val="0"/>
          <w:sz w:val="32"/>
        </w:rPr>
        <w:t>）</w:t>
      </w:r>
      <w:r w:rsidRPr="00241017">
        <w:rPr>
          <w:rFonts w:eastAsia="仿宋_GB2312" w:hint="eastAsia"/>
          <w:kern w:val="0"/>
          <w:sz w:val="32"/>
        </w:rPr>
        <w:t>而成为强还原剂，将氧化型的三价</w:t>
      </w:r>
      <w:proofErr w:type="gramStart"/>
      <w:r w:rsidRPr="00241017">
        <w:rPr>
          <w:rFonts w:eastAsia="仿宋_GB2312" w:hint="eastAsia"/>
          <w:kern w:val="0"/>
          <w:sz w:val="32"/>
        </w:rPr>
        <w:t>啶</w:t>
      </w:r>
      <w:proofErr w:type="gramEnd"/>
      <w:r w:rsidRPr="00241017">
        <w:rPr>
          <w:rFonts w:eastAsia="仿宋_GB2312" w:hint="eastAsia"/>
          <w:kern w:val="0"/>
          <w:sz w:val="32"/>
        </w:rPr>
        <w:t>还原为激发态的二价钌，随即释放光子而恢复基态的发光底物，这一过程在电极表面周而复始地进行，不断发出光子而常保持底物浓度</w:t>
      </w:r>
      <w:r w:rsidRPr="00241017">
        <w:rPr>
          <w:rFonts w:eastAsia="仿宋_GB2312" w:hint="eastAsia"/>
          <w:kern w:val="0"/>
          <w:sz w:val="32"/>
        </w:rPr>
        <w:lastRenderedPageBreak/>
        <w:t>的恒定。</w:t>
      </w:r>
    </w:p>
    <w:p w:rsidR="00652599" w:rsidRPr="00241017" w:rsidRDefault="00652599" w:rsidP="00652599">
      <w:pPr>
        <w:overflowPunct w:val="0"/>
        <w:spacing w:line="500" w:lineRule="exact"/>
        <w:ind w:firstLineChars="200" w:firstLine="640"/>
        <w:rPr>
          <w:rFonts w:eastAsia="仿宋_GB2312"/>
          <w:kern w:val="0"/>
          <w:sz w:val="32"/>
        </w:rPr>
      </w:pPr>
      <w:r w:rsidRPr="00241017">
        <w:rPr>
          <w:rFonts w:eastAsia="仿宋_GB2312" w:hint="eastAsia"/>
          <w:kern w:val="0"/>
          <w:sz w:val="32"/>
        </w:rPr>
        <w:t>酶促间接化学发光（以螺旋金刚烷</w:t>
      </w:r>
      <w:r w:rsidRPr="00241017">
        <w:rPr>
          <w:rFonts w:eastAsia="仿宋_GB2312"/>
          <w:kern w:val="0"/>
          <w:sz w:val="32"/>
        </w:rPr>
        <w:t>-</w:t>
      </w:r>
      <w:r w:rsidRPr="00241017">
        <w:rPr>
          <w:rFonts w:eastAsia="仿宋_GB2312" w:hint="eastAsia"/>
          <w:kern w:val="0"/>
          <w:sz w:val="32"/>
        </w:rPr>
        <w:t>碱性磷酸酶体系为例）：用螺旋金刚</w:t>
      </w:r>
      <w:proofErr w:type="gramStart"/>
      <w:r w:rsidRPr="00241017">
        <w:rPr>
          <w:rFonts w:eastAsia="仿宋_GB2312" w:hint="eastAsia"/>
          <w:kern w:val="0"/>
          <w:sz w:val="32"/>
        </w:rPr>
        <w:t>烷</w:t>
      </w:r>
      <w:proofErr w:type="gramEnd"/>
      <w:r w:rsidRPr="00241017">
        <w:rPr>
          <w:rFonts w:eastAsia="仿宋_GB2312" w:hint="eastAsia"/>
          <w:kern w:val="0"/>
          <w:sz w:val="32"/>
        </w:rPr>
        <w:t>作为发光底物在碱性磷酸酶作用下发生水解，得到一个</w:t>
      </w:r>
      <w:proofErr w:type="gramStart"/>
      <w:r w:rsidRPr="00241017">
        <w:rPr>
          <w:rFonts w:eastAsia="仿宋_GB2312" w:hint="eastAsia"/>
          <w:kern w:val="0"/>
          <w:sz w:val="32"/>
        </w:rPr>
        <w:t>中等稳定</w:t>
      </w:r>
      <w:proofErr w:type="gramEnd"/>
      <w:r w:rsidRPr="00241017">
        <w:rPr>
          <w:rFonts w:eastAsia="仿宋_GB2312" w:hint="eastAsia"/>
          <w:kern w:val="0"/>
          <w:sz w:val="32"/>
        </w:rPr>
        <w:t>的中间体</w:t>
      </w:r>
      <w:r w:rsidR="0022252D" w:rsidRPr="00241017">
        <w:rPr>
          <w:rFonts w:eastAsia="仿宋_GB2312" w:hint="eastAsia"/>
          <w:kern w:val="0"/>
          <w:sz w:val="32"/>
        </w:rPr>
        <w:t>（</w:t>
      </w:r>
      <w:r w:rsidRPr="00241017">
        <w:rPr>
          <w:rFonts w:eastAsia="仿宋_GB2312"/>
          <w:kern w:val="0"/>
          <w:sz w:val="32"/>
        </w:rPr>
        <w:t>AMPD-</w:t>
      </w:r>
      <w:r w:rsidR="0022252D" w:rsidRPr="00241017">
        <w:rPr>
          <w:rFonts w:eastAsia="仿宋_GB2312" w:hint="eastAsia"/>
          <w:kern w:val="0"/>
          <w:sz w:val="32"/>
        </w:rPr>
        <w:t>，</w:t>
      </w:r>
      <w:r w:rsidRPr="00241017">
        <w:rPr>
          <w:rFonts w:eastAsia="仿宋_GB2312" w:hint="eastAsia"/>
          <w:kern w:val="0"/>
          <w:sz w:val="32"/>
        </w:rPr>
        <w:t>半衰期</w:t>
      </w:r>
      <w:r w:rsidRPr="00241017">
        <w:rPr>
          <w:rFonts w:eastAsia="仿宋_GB2312"/>
          <w:kern w:val="0"/>
          <w:sz w:val="32"/>
        </w:rPr>
        <w:t>2</w:t>
      </w:r>
      <w:r w:rsidRPr="00241017">
        <w:rPr>
          <w:rFonts w:eastAsia="仿宋_GB2312" w:hint="eastAsia"/>
          <w:kern w:val="0"/>
          <w:sz w:val="32"/>
        </w:rPr>
        <w:t>～</w:t>
      </w:r>
      <w:r w:rsidRPr="00241017">
        <w:rPr>
          <w:rFonts w:eastAsia="仿宋_GB2312"/>
          <w:kern w:val="0"/>
          <w:sz w:val="32"/>
        </w:rPr>
        <w:t>30</w:t>
      </w:r>
      <w:r w:rsidRPr="00241017">
        <w:rPr>
          <w:rFonts w:eastAsia="仿宋_GB2312" w:hint="eastAsia"/>
          <w:kern w:val="0"/>
          <w:sz w:val="32"/>
        </w:rPr>
        <w:t>分钟</w:t>
      </w:r>
      <w:r w:rsidRPr="00241017">
        <w:rPr>
          <w:rFonts w:eastAsia="仿宋_GB2312"/>
          <w:kern w:val="0"/>
          <w:sz w:val="32"/>
        </w:rPr>
        <w:t>)</w:t>
      </w:r>
      <w:r w:rsidRPr="00241017">
        <w:rPr>
          <w:rFonts w:eastAsia="仿宋_GB2312" w:hint="eastAsia"/>
          <w:kern w:val="0"/>
          <w:sz w:val="32"/>
        </w:rPr>
        <w:t>。此中间体分子内电子转移裂解为一分子的金刚烷酮和一分子处于激发态</w:t>
      </w:r>
      <w:proofErr w:type="gramStart"/>
      <w:r w:rsidRPr="00241017">
        <w:rPr>
          <w:rFonts w:eastAsia="仿宋_GB2312" w:hint="eastAsia"/>
          <w:kern w:val="0"/>
          <w:sz w:val="32"/>
        </w:rPr>
        <w:t>的间氧苯甲酸</w:t>
      </w:r>
      <w:proofErr w:type="gramEnd"/>
      <w:r w:rsidRPr="00241017">
        <w:rPr>
          <w:rFonts w:eastAsia="仿宋_GB2312" w:hint="eastAsia"/>
          <w:kern w:val="0"/>
          <w:sz w:val="32"/>
        </w:rPr>
        <w:t>甲酯阴离子，当其回到基态时产生</w:t>
      </w:r>
      <w:r w:rsidRPr="00241017">
        <w:rPr>
          <w:rFonts w:eastAsia="仿宋_GB2312"/>
          <w:kern w:val="0"/>
          <w:sz w:val="32"/>
        </w:rPr>
        <w:t>470nm</w:t>
      </w:r>
      <w:r w:rsidRPr="00241017">
        <w:rPr>
          <w:rFonts w:eastAsia="仿宋_GB2312" w:hint="eastAsia"/>
          <w:kern w:val="0"/>
          <w:sz w:val="32"/>
        </w:rPr>
        <w:t>的光，并持续几十分钟，属于</w:t>
      </w:r>
      <w:proofErr w:type="gramStart"/>
      <w:r w:rsidRPr="00241017">
        <w:rPr>
          <w:rFonts w:eastAsia="仿宋_GB2312" w:hint="eastAsia"/>
          <w:kern w:val="0"/>
          <w:sz w:val="32"/>
        </w:rPr>
        <w:t>辉光型酶促</w:t>
      </w:r>
      <w:proofErr w:type="gramEnd"/>
      <w:r w:rsidRPr="00241017">
        <w:rPr>
          <w:rFonts w:eastAsia="仿宋_GB2312" w:hint="eastAsia"/>
          <w:kern w:val="0"/>
          <w:sz w:val="32"/>
        </w:rPr>
        <w:t>化学发光，使用光子计数器截取其一段发光时间进行计数测量。</w:t>
      </w:r>
    </w:p>
    <w:p w:rsidR="00077DB3" w:rsidRPr="00241017" w:rsidRDefault="00077DB3" w:rsidP="00077DB3">
      <w:pPr>
        <w:overflowPunct w:val="0"/>
        <w:spacing w:line="500" w:lineRule="exact"/>
        <w:ind w:firstLineChars="200" w:firstLine="640"/>
        <w:outlineLvl w:val="0"/>
        <w:rPr>
          <w:rFonts w:ascii="Cambria" w:eastAsia="黑体" w:hAnsi="Cambria"/>
          <w:bCs/>
          <w:kern w:val="28"/>
          <w:sz w:val="32"/>
          <w:szCs w:val="32"/>
        </w:rPr>
      </w:pPr>
      <w:r w:rsidRPr="00241017">
        <w:rPr>
          <w:rFonts w:ascii="Cambria" w:eastAsia="黑体" w:hAnsi="Cambria"/>
          <w:bCs/>
          <w:kern w:val="28"/>
          <w:sz w:val="32"/>
          <w:szCs w:val="32"/>
        </w:rPr>
        <w:t>二、注册申报</w:t>
      </w:r>
      <w:r w:rsidRPr="00241017">
        <w:rPr>
          <w:rFonts w:ascii="Cambria" w:eastAsia="黑体" w:hAnsi="Cambria" w:hint="eastAsia"/>
          <w:bCs/>
          <w:kern w:val="28"/>
          <w:sz w:val="32"/>
          <w:szCs w:val="32"/>
        </w:rPr>
        <w:t>资料</w:t>
      </w:r>
      <w:r w:rsidRPr="00241017">
        <w:rPr>
          <w:rFonts w:ascii="Cambria" w:eastAsia="黑体" w:hAnsi="Cambria"/>
          <w:bCs/>
          <w:kern w:val="28"/>
          <w:sz w:val="32"/>
          <w:szCs w:val="32"/>
        </w:rPr>
        <w:t>要求</w:t>
      </w:r>
    </w:p>
    <w:p w:rsidR="00077DB3" w:rsidRPr="00241017" w:rsidRDefault="00077DB3" w:rsidP="00077DB3">
      <w:pPr>
        <w:overflowPunct w:val="0"/>
        <w:spacing w:line="500" w:lineRule="exact"/>
        <w:ind w:firstLineChars="200" w:firstLine="640"/>
        <w:outlineLvl w:val="1"/>
        <w:rPr>
          <w:rFonts w:ascii="楷体_GB2312" w:eastAsia="楷体_GB2312"/>
          <w:bCs/>
          <w:iCs/>
          <w:sz w:val="32"/>
          <w:szCs w:val="32"/>
        </w:rPr>
      </w:pPr>
      <w:r w:rsidRPr="00241017">
        <w:rPr>
          <w:rFonts w:ascii="楷体_GB2312" w:eastAsia="楷体_GB2312" w:hint="eastAsia"/>
          <w:bCs/>
          <w:iCs/>
          <w:sz w:val="32"/>
          <w:szCs w:val="28"/>
        </w:rPr>
        <w:t>（一）综述资料</w:t>
      </w:r>
    </w:p>
    <w:p w:rsidR="005B3B87" w:rsidRPr="00241017" w:rsidRDefault="005B3B87" w:rsidP="005B3B87">
      <w:pPr>
        <w:overflowPunct w:val="0"/>
        <w:spacing w:line="500" w:lineRule="exact"/>
        <w:ind w:firstLineChars="200" w:firstLine="640"/>
        <w:rPr>
          <w:rFonts w:eastAsia="仿宋_GB2312"/>
          <w:spacing w:val="-4"/>
          <w:kern w:val="0"/>
          <w:sz w:val="32"/>
        </w:rPr>
      </w:pPr>
      <w:r w:rsidRPr="00241017">
        <w:rPr>
          <w:rFonts w:eastAsia="仿宋_GB2312" w:hint="eastAsia"/>
          <w:kern w:val="0"/>
          <w:sz w:val="32"/>
        </w:rPr>
        <w:t>抗甲状腺过氧化物酶（</w:t>
      </w:r>
      <w:r w:rsidRPr="00241017">
        <w:rPr>
          <w:rFonts w:eastAsia="仿宋_GB2312" w:hint="eastAsia"/>
          <w:kern w:val="0"/>
          <w:sz w:val="32"/>
        </w:rPr>
        <w:t>TPO</w:t>
      </w:r>
      <w:r w:rsidRPr="00241017">
        <w:rPr>
          <w:rFonts w:eastAsia="仿宋_GB2312" w:hint="eastAsia"/>
          <w:kern w:val="0"/>
          <w:sz w:val="32"/>
        </w:rPr>
        <w:t>）靶抗原的主要成分是由</w:t>
      </w:r>
      <w:r w:rsidRPr="00241017">
        <w:rPr>
          <w:rFonts w:eastAsia="仿宋_GB2312" w:hint="eastAsia"/>
          <w:kern w:val="0"/>
          <w:sz w:val="32"/>
        </w:rPr>
        <w:t>933</w:t>
      </w:r>
      <w:r w:rsidRPr="00241017">
        <w:rPr>
          <w:rFonts w:eastAsia="仿宋_GB2312" w:hint="eastAsia"/>
          <w:kern w:val="0"/>
          <w:sz w:val="32"/>
        </w:rPr>
        <w:t>个氨基酸残基组成的分子量约</w:t>
      </w:r>
      <w:r w:rsidRPr="00241017">
        <w:rPr>
          <w:rFonts w:eastAsia="仿宋_GB2312" w:hint="eastAsia"/>
          <w:kern w:val="0"/>
          <w:sz w:val="32"/>
        </w:rPr>
        <w:t>100000</w:t>
      </w:r>
      <w:r w:rsidRPr="00241017">
        <w:rPr>
          <w:rFonts w:eastAsia="仿宋_GB2312" w:hint="eastAsia"/>
          <w:kern w:val="0"/>
          <w:sz w:val="32"/>
        </w:rPr>
        <w:t>的甲状腺过氧化物酶，表达在细胞表面。该酶可与甲状腺球蛋白（</w:t>
      </w:r>
      <w:r w:rsidRPr="00241017">
        <w:rPr>
          <w:rFonts w:eastAsia="仿宋_GB2312" w:hint="eastAsia"/>
          <w:kern w:val="0"/>
          <w:sz w:val="32"/>
        </w:rPr>
        <w:t>TG</w:t>
      </w:r>
      <w:r w:rsidRPr="00241017">
        <w:rPr>
          <w:rFonts w:eastAsia="仿宋_GB2312" w:hint="eastAsia"/>
          <w:kern w:val="0"/>
          <w:sz w:val="32"/>
        </w:rPr>
        <w:t>）协同作用将</w:t>
      </w:r>
      <w:r w:rsidRPr="00241017">
        <w:rPr>
          <w:rFonts w:eastAsia="仿宋_GB2312" w:hint="eastAsia"/>
          <w:kern w:val="0"/>
          <w:sz w:val="32"/>
        </w:rPr>
        <w:t>L-</w:t>
      </w:r>
      <w:r w:rsidRPr="00241017">
        <w:rPr>
          <w:rFonts w:eastAsia="仿宋_GB2312" w:hint="eastAsia"/>
          <w:kern w:val="0"/>
          <w:sz w:val="32"/>
        </w:rPr>
        <w:t>酪氨酸碘化，并</w:t>
      </w:r>
      <w:proofErr w:type="gramStart"/>
      <w:r w:rsidRPr="00241017">
        <w:rPr>
          <w:rFonts w:eastAsia="仿宋_GB2312" w:hint="eastAsia"/>
          <w:kern w:val="0"/>
          <w:sz w:val="32"/>
        </w:rPr>
        <w:t>将一碘酪氨酸和二碘酪氨酸</w:t>
      </w:r>
      <w:proofErr w:type="gramEnd"/>
      <w:r w:rsidRPr="00241017">
        <w:rPr>
          <w:rFonts w:eastAsia="仿宋_GB2312" w:hint="eastAsia"/>
          <w:kern w:val="0"/>
          <w:sz w:val="32"/>
        </w:rPr>
        <w:t>联结成为甲状腺激素</w:t>
      </w:r>
      <w:r w:rsidRPr="00241017">
        <w:rPr>
          <w:rFonts w:eastAsia="仿宋_GB2312" w:hint="eastAsia"/>
          <w:kern w:val="0"/>
          <w:sz w:val="32"/>
        </w:rPr>
        <w:t>T</w:t>
      </w:r>
      <w:r w:rsidRPr="00241017">
        <w:rPr>
          <w:rFonts w:eastAsia="仿宋_GB2312" w:hint="eastAsia"/>
          <w:kern w:val="0"/>
          <w:sz w:val="32"/>
          <w:vertAlign w:val="subscript"/>
        </w:rPr>
        <w:t>4</w:t>
      </w:r>
      <w:r w:rsidRPr="00241017">
        <w:rPr>
          <w:rFonts w:eastAsia="仿宋_GB2312" w:hint="eastAsia"/>
          <w:kern w:val="0"/>
          <w:sz w:val="32"/>
        </w:rPr>
        <w:t>、</w:t>
      </w:r>
      <w:r w:rsidRPr="00241017">
        <w:rPr>
          <w:rFonts w:eastAsia="仿宋_GB2312" w:hint="eastAsia"/>
          <w:kern w:val="0"/>
          <w:sz w:val="32"/>
        </w:rPr>
        <w:t>T</w:t>
      </w:r>
      <w:r w:rsidRPr="00241017">
        <w:rPr>
          <w:rFonts w:eastAsia="仿宋_GB2312" w:hint="eastAsia"/>
          <w:kern w:val="0"/>
          <w:sz w:val="32"/>
          <w:vertAlign w:val="subscript"/>
        </w:rPr>
        <w:t>3</w:t>
      </w:r>
      <w:r w:rsidRPr="00241017">
        <w:rPr>
          <w:rFonts w:eastAsia="仿宋_GB2312" w:hint="eastAsia"/>
          <w:kern w:val="0"/>
          <w:sz w:val="32"/>
        </w:rPr>
        <w:t>和</w:t>
      </w:r>
      <w:r w:rsidRPr="00241017">
        <w:rPr>
          <w:rFonts w:eastAsia="仿宋_GB2312" w:hint="eastAsia"/>
          <w:kern w:val="0"/>
          <w:sz w:val="32"/>
        </w:rPr>
        <w:t>rT</w:t>
      </w:r>
      <w:r w:rsidRPr="00241017">
        <w:rPr>
          <w:rFonts w:eastAsia="仿宋_GB2312" w:hint="eastAsia"/>
          <w:kern w:val="0"/>
          <w:sz w:val="32"/>
          <w:vertAlign w:val="subscript"/>
        </w:rPr>
        <w:t>3</w:t>
      </w:r>
      <w:r w:rsidRPr="00241017">
        <w:rPr>
          <w:rFonts w:eastAsia="仿宋_GB2312" w:hint="eastAsia"/>
          <w:kern w:val="0"/>
          <w:sz w:val="32"/>
        </w:rPr>
        <w:t>。</w:t>
      </w:r>
      <w:r w:rsidR="00077DB3" w:rsidRPr="00241017">
        <w:rPr>
          <w:rFonts w:eastAsia="仿宋_GB2312" w:hint="eastAsia"/>
          <w:kern w:val="0"/>
          <w:sz w:val="32"/>
        </w:rPr>
        <w:t>TPO</w:t>
      </w:r>
      <w:r w:rsidR="00077DB3" w:rsidRPr="00241017">
        <w:rPr>
          <w:rFonts w:eastAsia="仿宋_GB2312" w:hint="eastAsia"/>
          <w:kern w:val="0"/>
          <w:sz w:val="32"/>
        </w:rPr>
        <w:t>也是自身免疫性甲状腺疾病一种重要的自身抗原，可以刺激机体免疫系统产生抗</w:t>
      </w:r>
      <w:r w:rsidR="00077DB3" w:rsidRPr="00241017">
        <w:rPr>
          <w:rFonts w:eastAsia="仿宋_GB2312" w:hint="eastAsia"/>
          <w:kern w:val="0"/>
          <w:sz w:val="32"/>
        </w:rPr>
        <w:t>TPO</w:t>
      </w:r>
      <w:r w:rsidR="00077DB3" w:rsidRPr="00241017">
        <w:rPr>
          <w:rFonts w:eastAsia="仿宋_GB2312" w:hint="eastAsia"/>
          <w:kern w:val="0"/>
          <w:sz w:val="32"/>
        </w:rPr>
        <w:t>抗体（</w:t>
      </w:r>
      <w:r w:rsidR="00077DB3" w:rsidRPr="00241017">
        <w:rPr>
          <w:rFonts w:eastAsia="仿宋_GB2312" w:hint="eastAsia"/>
          <w:kern w:val="0"/>
          <w:sz w:val="32"/>
        </w:rPr>
        <w:t>Anti-TPO</w:t>
      </w:r>
      <w:r w:rsidR="00077DB3" w:rsidRPr="00241017">
        <w:rPr>
          <w:rFonts w:eastAsia="仿宋_GB2312" w:hint="eastAsia"/>
          <w:kern w:val="0"/>
          <w:sz w:val="32"/>
        </w:rPr>
        <w:t>）。</w:t>
      </w:r>
      <w:r w:rsidR="00077DB3" w:rsidRPr="00241017">
        <w:rPr>
          <w:rFonts w:eastAsia="仿宋_GB2312" w:hint="eastAsia"/>
          <w:kern w:val="0"/>
          <w:sz w:val="32"/>
        </w:rPr>
        <w:t>Anti-TPO</w:t>
      </w:r>
      <w:r w:rsidR="00077DB3" w:rsidRPr="00241017">
        <w:rPr>
          <w:rFonts w:eastAsia="仿宋_GB2312" w:hint="eastAsia"/>
          <w:kern w:val="0"/>
          <w:sz w:val="32"/>
        </w:rPr>
        <w:t>作为</w:t>
      </w:r>
      <w:r w:rsidR="00BF14AF" w:rsidRPr="00241017">
        <w:rPr>
          <w:rFonts w:eastAsia="仿宋_GB2312" w:hint="eastAsia"/>
          <w:kern w:val="0"/>
          <w:sz w:val="32"/>
        </w:rPr>
        <w:t>自身免疫性甲状腺疾病</w:t>
      </w:r>
      <w:r w:rsidR="00077DB3" w:rsidRPr="00241017">
        <w:rPr>
          <w:rFonts w:eastAsia="仿宋_GB2312" w:hint="eastAsia"/>
          <w:kern w:val="0"/>
          <w:sz w:val="32"/>
        </w:rPr>
        <w:t>一种主要的自身抗体，可通过激活补体、抗体依赖细胞</w:t>
      </w:r>
      <w:proofErr w:type="gramStart"/>
      <w:r w:rsidR="00077DB3" w:rsidRPr="00241017">
        <w:rPr>
          <w:rFonts w:eastAsia="仿宋_GB2312" w:hint="eastAsia"/>
          <w:kern w:val="0"/>
          <w:sz w:val="32"/>
        </w:rPr>
        <w:t>介</w:t>
      </w:r>
      <w:proofErr w:type="gramEnd"/>
      <w:r w:rsidR="00077DB3" w:rsidRPr="00241017">
        <w:rPr>
          <w:rFonts w:eastAsia="仿宋_GB2312" w:hint="eastAsia"/>
          <w:kern w:val="0"/>
          <w:sz w:val="32"/>
        </w:rPr>
        <w:t>导的细胞毒作用和致敏的</w:t>
      </w:r>
      <w:r w:rsidR="00077DB3" w:rsidRPr="00241017">
        <w:rPr>
          <w:rFonts w:eastAsia="仿宋_GB2312" w:hint="eastAsia"/>
          <w:kern w:val="0"/>
          <w:sz w:val="32"/>
        </w:rPr>
        <w:t>T</w:t>
      </w:r>
      <w:r w:rsidR="00077DB3" w:rsidRPr="00241017">
        <w:rPr>
          <w:rFonts w:eastAsia="仿宋_GB2312" w:hint="eastAsia"/>
          <w:kern w:val="0"/>
          <w:sz w:val="32"/>
        </w:rPr>
        <w:t>杀伤细胞直接杀伤等作用机制，引起甲状腺滤胞损伤，间接的抑制甲状腺素的合成，导致甲状腺功能减退。</w:t>
      </w:r>
      <w:r w:rsidRPr="00241017">
        <w:rPr>
          <w:rFonts w:eastAsia="仿宋_GB2312" w:hint="eastAsia"/>
          <w:kern w:val="0"/>
          <w:sz w:val="32"/>
        </w:rPr>
        <w:t>检测该类抗体的主要适用证为自身免疫性甲状腺疾病（包括突眼性甲状腺肿和桥本</w:t>
      </w:r>
      <w:proofErr w:type="gramStart"/>
      <w:r w:rsidRPr="00241017">
        <w:rPr>
          <w:rFonts w:eastAsia="仿宋_GB2312" w:hint="eastAsia"/>
          <w:kern w:val="0"/>
          <w:sz w:val="32"/>
        </w:rPr>
        <w:t>甲关腺</w:t>
      </w:r>
      <w:proofErr w:type="gramEnd"/>
      <w:r w:rsidRPr="00241017">
        <w:rPr>
          <w:rFonts w:eastAsia="仿宋_GB2312" w:hint="eastAsia"/>
          <w:kern w:val="0"/>
          <w:sz w:val="32"/>
        </w:rPr>
        <w:t>炎等），对该疾病诊断具有重要意义。</w:t>
      </w:r>
    </w:p>
    <w:p w:rsidR="00077DB3" w:rsidRPr="00241017" w:rsidRDefault="005B3B87" w:rsidP="005B3B87">
      <w:pPr>
        <w:overflowPunct w:val="0"/>
        <w:spacing w:line="500" w:lineRule="exact"/>
        <w:ind w:firstLineChars="200" w:firstLine="640"/>
        <w:rPr>
          <w:rFonts w:eastAsia="仿宋_GB2312"/>
          <w:kern w:val="0"/>
          <w:sz w:val="32"/>
        </w:rPr>
      </w:pPr>
      <w:r w:rsidRPr="00241017">
        <w:rPr>
          <w:rFonts w:eastAsia="仿宋_GB2312" w:hint="eastAsia"/>
          <w:kern w:val="0"/>
          <w:sz w:val="32"/>
        </w:rPr>
        <w:t>Anti-TPO</w:t>
      </w:r>
      <w:r w:rsidRPr="00241017">
        <w:rPr>
          <w:rFonts w:eastAsia="仿宋_GB2312" w:hint="eastAsia"/>
          <w:kern w:val="0"/>
          <w:sz w:val="32"/>
        </w:rPr>
        <w:t>主要以</w:t>
      </w:r>
      <w:r w:rsidRPr="00241017">
        <w:rPr>
          <w:rFonts w:eastAsia="仿宋_GB2312" w:hint="eastAsia"/>
          <w:kern w:val="0"/>
          <w:sz w:val="32"/>
        </w:rPr>
        <w:t>IgG</w:t>
      </w:r>
      <w:r w:rsidRPr="00241017">
        <w:rPr>
          <w:rFonts w:eastAsia="仿宋_GB2312" w:hint="eastAsia"/>
          <w:kern w:val="0"/>
          <w:sz w:val="32"/>
        </w:rPr>
        <w:t>类为主，该抗体主要见于自身免疫性</w:t>
      </w:r>
      <w:proofErr w:type="gramStart"/>
      <w:r w:rsidRPr="00241017">
        <w:rPr>
          <w:rFonts w:eastAsia="仿宋_GB2312" w:hint="eastAsia"/>
          <w:kern w:val="0"/>
          <w:sz w:val="32"/>
        </w:rPr>
        <w:t>甲关腺</w:t>
      </w:r>
      <w:proofErr w:type="gramEnd"/>
      <w:r w:rsidRPr="00241017">
        <w:rPr>
          <w:rFonts w:eastAsia="仿宋_GB2312" w:hint="eastAsia"/>
          <w:kern w:val="0"/>
          <w:sz w:val="32"/>
        </w:rPr>
        <w:t>病，如</w:t>
      </w:r>
      <w:proofErr w:type="gramStart"/>
      <w:r w:rsidRPr="00241017">
        <w:rPr>
          <w:rFonts w:eastAsia="仿宋_GB2312" w:hint="eastAsia"/>
          <w:kern w:val="0"/>
          <w:sz w:val="32"/>
        </w:rPr>
        <w:t>本甲关腺</w:t>
      </w:r>
      <w:proofErr w:type="gramEnd"/>
      <w:r w:rsidRPr="00241017">
        <w:rPr>
          <w:rFonts w:eastAsia="仿宋_GB2312" w:hint="eastAsia"/>
          <w:kern w:val="0"/>
          <w:sz w:val="32"/>
        </w:rPr>
        <w:t>炎（阳性率</w:t>
      </w:r>
      <w:r w:rsidRPr="00241017">
        <w:rPr>
          <w:rFonts w:eastAsia="仿宋_GB2312" w:hint="eastAsia"/>
          <w:kern w:val="0"/>
          <w:sz w:val="32"/>
        </w:rPr>
        <w:t>85%~100%</w:t>
      </w:r>
      <w:r w:rsidRPr="00241017">
        <w:rPr>
          <w:rFonts w:eastAsia="仿宋_GB2312" w:hint="eastAsia"/>
          <w:kern w:val="0"/>
          <w:sz w:val="32"/>
        </w:rPr>
        <w:t>）、</w:t>
      </w:r>
      <w:r w:rsidRPr="00241017">
        <w:rPr>
          <w:rFonts w:eastAsia="仿宋_GB2312" w:hint="eastAsia"/>
          <w:kern w:val="0"/>
          <w:sz w:val="32"/>
        </w:rPr>
        <w:t>Graves</w:t>
      </w:r>
      <w:r w:rsidRPr="00241017">
        <w:rPr>
          <w:rFonts w:eastAsia="仿宋_GB2312" w:hint="eastAsia"/>
          <w:kern w:val="0"/>
          <w:sz w:val="32"/>
        </w:rPr>
        <w:t>病（阳性率</w:t>
      </w:r>
      <w:r w:rsidRPr="00241017">
        <w:rPr>
          <w:rFonts w:eastAsia="仿宋_GB2312" w:hint="eastAsia"/>
          <w:kern w:val="0"/>
          <w:sz w:val="32"/>
        </w:rPr>
        <w:t>65%</w:t>
      </w:r>
      <w:r w:rsidRPr="00241017">
        <w:rPr>
          <w:rFonts w:eastAsia="仿宋_GB2312" w:hint="eastAsia"/>
          <w:kern w:val="0"/>
          <w:sz w:val="32"/>
        </w:rPr>
        <w:t>）、原发性黏液性水肿患者；也见于其他器官特异性自身免疫病，如</w:t>
      </w:r>
      <w:r w:rsidRPr="00241017">
        <w:rPr>
          <w:rFonts w:eastAsia="仿宋_GB2312" w:hint="eastAsia"/>
          <w:kern w:val="0"/>
          <w:sz w:val="32"/>
        </w:rPr>
        <w:t>1</w:t>
      </w:r>
      <w:r w:rsidRPr="00241017">
        <w:rPr>
          <w:rFonts w:eastAsia="仿宋_GB2312" w:hint="eastAsia"/>
          <w:kern w:val="0"/>
          <w:sz w:val="32"/>
        </w:rPr>
        <w:t>型糖尿病（阳性率</w:t>
      </w:r>
      <w:r w:rsidRPr="00241017">
        <w:rPr>
          <w:rFonts w:eastAsia="仿宋_GB2312" w:hint="eastAsia"/>
          <w:kern w:val="0"/>
          <w:sz w:val="32"/>
        </w:rPr>
        <w:t>14%</w:t>
      </w:r>
      <w:r w:rsidRPr="00241017">
        <w:rPr>
          <w:rFonts w:eastAsia="仿宋_GB2312" w:hint="eastAsia"/>
          <w:kern w:val="0"/>
          <w:sz w:val="32"/>
        </w:rPr>
        <w:t>）、</w:t>
      </w:r>
      <w:r w:rsidRPr="00241017">
        <w:rPr>
          <w:rFonts w:eastAsia="仿宋_GB2312" w:hint="eastAsia"/>
          <w:kern w:val="0"/>
          <w:sz w:val="32"/>
        </w:rPr>
        <w:t>Addison</w:t>
      </w:r>
      <w:r w:rsidRPr="00241017">
        <w:rPr>
          <w:rFonts w:eastAsia="仿宋_GB2312" w:hint="eastAsia"/>
          <w:kern w:val="0"/>
          <w:sz w:val="32"/>
        </w:rPr>
        <w:t>病（阳性率</w:t>
      </w:r>
      <w:r w:rsidRPr="00241017">
        <w:rPr>
          <w:rFonts w:eastAsia="仿宋_GB2312" w:hint="eastAsia"/>
          <w:kern w:val="0"/>
          <w:sz w:val="32"/>
        </w:rPr>
        <w:lastRenderedPageBreak/>
        <w:t>31%</w:t>
      </w:r>
      <w:r w:rsidRPr="00241017">
        <w:rPr>
          <w:rFonts w:eastAsia="仿宋_GB2312" w:hint="eastAsia"/>
          <w:kern w:val="0"/>
          <w:sz w:val="32"/>
        </w:rPr>
        <w:t>）、恶性贫血（阳性率</w:t>
      </w:r>
      <w:r w:rsidRPr="00241017">
        <w:rPr>
          <w:rFonts w:eastAsia="仿宋_GB2312" w:hint="eastAsia"/>
          <w:kern w:val="0"/>
          <w:sz w:val="32"/>
        </w:rPr>
        <w:t>55%</w:t>
      </w:r>
      <w:r w:rsidRPr="00241017">
        <w:rPr>
          <w:rFonts w:eastAsia="仿宋_GB2312" w:hint="eastAsia"/>
          <w:kern w:val="0"/>
          <w:sz w:val="32"/>
        </w:rPr>
        <w:t>）及产后见状腺炎（阳性率</w:t>
      </w:r>
      <w:r w:rsidRPr="00241017">
        <w:rPr>
          <w:rFonts w:eastAsia="仿宋_GB2312" w:hint="eastAsia"/>
          <w:kern w:val="0"/>
          <w:sz w:val="32"/>
        </w:rPr>
        <w:t>1</w:t>
      </w:r>
      <w:r w:rsidR="00BF14AF" w:rsidRPr="00241017">
        <w:rPr>
          <w:rFonts w:eastAsia="仿宋_GB2312" w:hint="eastAsia"/>
          <w:kern w:val="0"/>
          <w:sz w:val="32"/>
        </w:rPr>
        <w:t>5</w:t>
      </w:r>
      <w:r w:rsidRPr="00241017">
        <w:rPr>
          <w:rFonts w:eastAsia="仿宋_GB2312" w:hint="eastAsia"/>
          <w:kern w:val="0"/>
          <w:sz w:val="32"/>
        </w:rPr>
        <w:t>%</w:t>
      </w:r>
      <w:r w:rsidR="00BF14AF" w:rsidRPr="00241017">
        <w:rPr>
          <w:rFonts w:eastAsia="仿宋_GB2312" w:hint="eastAsia"/>
          <w:kern w:val="0"/>
          <w:sz w:val="32"/>
        </w:rPr>
        <w:t>）等目前认为，</w:t>
      </w:r>
      <w:r w:rsidR="00BF14AF" w:rsidRPr="00241017">
        <w:rPr>
          <w:rFonts w:eastAsia="仿宋_GB2312" w:hint="eastAsia"/>
          <w:kern w:val="0"/>
          <w:sz w:val="32"/>
        </w:rPr>
        <w:t>Anti-TPO</w:t>
      </w:r>
      <w:r w:rsidR="00BF14AF" w:rsidRPr="00241017">
        <w:rPr>
          <w:rFonts w:eastAsia="仿宋_GB2312" w:hint="eastAsia"/>
          <w:kern w:val="0"/>
          <w:sz w:val="32"/>
        </w:rPr>
        <w:t>为人类自身免疫性甲状腺炎较理想的标志抗体，阳性结果可支持自身免疫性甲状腺疾病的诊断。</w:t>
      </w:r>
    </w:p>
    <w:p w:rsidR="00077DB3" w:rsidRPr="00241017" w:rsidRDefault="00077DB3" w:rsidP="00077DB3">
      <w:pPr>
        <w:overflowPunct w:val="0"/>
        <w:spacing w:line="500" w:lineRule="exact"/>
        <w:ind w:firstLineChars="200" w:firstLine="640"/>
        <w:rPr>
          <w:rFonts w:eastAsia="仿宋_GB2312"/>
          <w:kern w:val="0"/>
          <w:sz w:val="32"/>
        </w:rPr>
      </w:pPr>
      <w:r w:rsidRPr="00241017">
        <w:rPr>
          <w:rFonts w:eastAsia="仿宋_GB2312"/>
          <w:kern w:val="0"/>
          <w:sz w:val="32"/>
        </w:rPr>
        <w:t>综述资料主要包括产品预期用途、产品描述、有关生物安全性方面的说明、研究结果的总结评价以及同类产品在国内外上市情况介绍等内容，其中同类产品上市情况介绍部分应着重从方法学、临床应用情况、申报注册产品与目前市场上已获批准的同类产品之间的异同方面进行介绍。应符合《体外诊断试剂注册管理办法》（国家食品药品监督管理总局令第</w:t>
      </w:r>
      <w:r w:rsidRPr="00241017">
        <w:rPr>
          <w:rFonts w:eastAsia="仿宋_GB2312"/>
          <w:kern w:val="0"/>
          <w:sz w:val="32"/>
        </w:rPr>
        <w:t>5</w:t>
      </w:r>
      <w:r w:rsidRPr="00241017">
        <w:rPr>
          <w:rFonts w:eastAsia="仿宋_GB2312"/>
          <w:kern w:val="0"/>
          <w:sz w:val="32"/>
        </w:rPr>
        <w:t>号）和</w:t>
      </w:r>
      <w:r w:rsidRPr="00241017">
        <w:rPr>
          <w:rFonts w:eastAsia="仿宋_GB2312" w:hint="eastAsia"/>
          <w:kern w:val="0"/>
          <w:sz w:val="32"/>
        </w:rPr>
        <w:t>《关于公布体外诊断试剂注册申报资料要求和批准证明文件格式的公告》（国家食品药品监督管理总局公告</w:t>
      </w:r>
      <w:r w:rsidRPr="00241017">
        <w:rPr>
          <w:rFonts w:eastAsia="仿宋_GB2312" w:hint="eastAsia"/>
          <w:kern w:val="0"/>
          <w:sz w:val="32"/>
        </w:rPr>
        <w:t>2014</w:t>
      </w:r>
      <w:r w:rsidRPr="00241017">
        <w:rPr>
          <w:rFonts w:eastAsia="仿宋_GB2312" w:hint="eastAsia"/>
          <w:kern w:val="0"/>
          <w:sz w:val="32"/>
        </w:rPr>
        <w:t>年第</w:t>
      </w:r>
      <w:r w:rsidRPr="00241017">
        <w:rPr>
          <w:rFonts w:eastAsia="仿宋_GB2312" w:hint="eastAsia"/>
          <w:kern w:val="0"/>
          <w:sz w:val="32"/>
        </w:rPr>
        <w:t>44</w:t>
      </w:r>
      <w:r w:rsidRPr="00241017">
        <w:rPr>
          <w:rFonts w:eastAsia="仿宋_GB2312" w:hint="eastAsia"/>
          <w:kern w:val="0"/>
          <w:sz w:val="32"/>
        </w:rPr>
        <w:t>号）</w:t>
      </w:r>
      <w:r w:rsidRPr="00241017">
        <w:rPr>
          <w:rFonts w:eastAsia="仿宋_GB2312"/>
          <w:kern w:val="0"/>
          <w:sz w:val="32"/>
        </w:rPr>
        <w:t>的相关要求。</w:t>
      </w:r>
    </w:p>
    <w:p w:rsidR="00077DB3" w:rsidRPr="00241017" w:rsidRDefault="00077DB3" w:rsidP="00077DB3">
      <w:pPr>
        <w:overflowPunct w:val="0"/>
        <w:spacing w:line="500" w:lineRule="exact"/>
        <w:ind w:firstLineChars="200" w:firstLine="640"/>
        <w:outlineLvl w:val="1"/>
        <w:rPr>
          <w:rFonts w:ascii="楷体_GB2312" w:eastAsia="楷体_GB2312"/>
          <w:bCs/>
          <w:iCs/>
          <w:kern w:val="0"/>
          <w:sz w:val="32"/>
        </w:rPr>
      </w:pPr>
      <w:r w:rsidRPr="00241017">
        <w:rPr>
          <w:rFonts w:ascii="楷体_GB2312" w:eastAsia="楷体_GB2312" w:hint="eastAsia"/>
          <w:bCs/>
          <w:iCs/>
          <w:kern w:val="0"/>
          <w:sz w:val="32"/>
        </w:rPr>
        <w:t>（二）主要原材料研究资料（如需提供）</w:t>
      </w:r>
    </w:p>
    <w:p w:rsidR="00077DB3" w:rsidRPr="00241017" w:rsidRDefault="00077DB3" w:rsidP="00077DB3">
      <w:pPr>
        <w:overflowPunct w:val="0"/>
        <w:spacing w:line="500" w:lineRule="exact"/>
        <w:ind w:firstLineChars="200" w:firstLine="640"/>
        <w:rPr>
          <w:rFonts w:eastAsia="仿宋_GB2312"/>
          <w:kern w:val="0"/>
          <w:sz w:val="32"/>
        </w:rPr>
      </w:pPr>
      <w:r w:rsidRPr="00241017">
        <w:rPr>
          <w:rFonts w:eastAsia="仿宋_GB2312"/>
          <w:kern w:val="0"/>
          <w:sz w:val="32"/>
        </w:rPr>
        <w:t>1.</w:t>
      </w:r>
      <w:r w:rsidRPr="00241017">
        <w:rPr>
          <w:rFonts w:eastAsia="仿宋_GB2312" w:hint="eastAsia"/>
          <w:kern w:val="0"/>
          <w:sz w:val="32"/>
        </w:rPr>
        <w:t>测定试剂</w:t>
      </w:r>
      <w:r w:rsidRPr="00241017">
        <w:rPr>
          <w:rFonts w:eastAsia="仿宋_GB2312"/>
          <w:kern w:val="0"/>
          <w:sz w:val="32"/>
        </w:rPr>
        <w:t>所用</w:t>
      </w:r>
      <w:r w:rsidR="00BF14AF" w:rsidRPr="00241017">
        <w:rPr>
          <w:rFonts w:eastAsia="仿宋_GB2312" w:hint="eastAsia"/>
          <w:kern w:val="0"/>
          <w:sz w:val="32"/>
        </w:rPr>
        <w:t>抗原</w:t>
      </w:r>
      <w:r w:rsidR="00BF14AF" w:rsidRPr="00241017">
        <w:rPr>
          <w:rFonts w:eastAsia="仿宋_GB2312" w:hint="eastAsia"/>
          <w:kern w:val="0"/>
          <w:sz w:val="32"/>
        </w:rPr>
        <w:t>/</w:t>
      </w:r>
      <w:r w:rsidRPr="00241017">
        <w:rPr>
          <w:rFonts w:eastAsia="仿宋_GB2312"/>
          <w:kern w:val="0"/>
          <w:sz w:val="32"/>
        </w:rPr>
        <w:t>抗体的制备、筛选、纯化以及鉴定等详细试验资料。如</w:t>
      </w:r>
      <w:r w:rsidR="00BF14AF" w:rsidRPr="00241017">
        <w:rPr>
          <w:rFonts w:eastAsia="仿宋_GB2312" w:hint="eastAsia"/>
          <w:kern w:val="0"/>
          <w:sz w:val="32"/>
        </w:rPr>
        <w:t>抗原</w:t>
      </w:r>
      <w:r w:rsidR="00BF14AF" w:rsidRPr="00241017">
        <w:rPr>
          <w:rFonts w:eastAsia="仿宋_GB2312" w:hint="eastAsia"/>
          <w:kern w:val="0"/>
          <w:sz w:val="32"/>
        </w:rPr>
        <w:t>/</w:t>
      </w:r>
      <w:r w:rsidRPr="00241017">
        <w:rPr>
          <w:rFonts w:eastAsia="仿宋_GB2312"/>
          <w:kern w:val="0"/>
          <w:sz w:val="32"/>
        </w:rPr>
        <w:t>抗体为申请人自制，则应详述</w:t>
      </w:r>
      <w:r w:rsidR="00BF14AF" w:rsidRPr="00241017">
        <w:rPr>
          <w:rFonts w:eastAsia="仿宋_GB2312" w:hint="eastAsia"/>
          <w:kern w:val="0"/>
          <w:sz w:val="32"/>
        </w:rPr>
        <w:t>抗原</w:t>
      </w:r>
      <w:r w:rsidR="00BF14AF" w:rsidRPr="00241017">
        <w:rPr>
          <w:rFonts w:eastAsia="仿宋_GB2312" w:hint="eastAsia"/>
          <w:kern w:val="0"/>
          <w:sz w:val="32"/>
        </w:rPr>
        <w:t>/</w:t>
      </w:r>
      <w:r w:rsidRPr="00241017">
        <w:rPr>
          <w:rFonts w:eastAsia="仿宋_GB2312"/>
          <w:kern w:val="0"/>
          <w:sz w:val="32"/>
        </w:rPr>
        <w:t>抗体的名称及生物学来源，申请人对该</w:t>
      </w:r>
      <w:r w:rsidR="00BF14AF" w:rsidRPr="00241017">
        <w:rPr>
          <w:rFonts w:eastAsia="仿宋_GB2312" w:hint="eastAsia"/>
          <w:kern w:val="0"/>
          <w:sz w:val="32"/>
        </w:rPr>
        <w:t>抗原</w:t>
      </w:r>
      <w:r w:rsidR="00BF14AF" w:rsidRPr="00241017">
        <w:rPr>
          <w:rFonts w:eastAsia="仿宋_GB2312" w:hint="eastAsia"/>
          <w:kern w:val="0"/>
          <w:sz w:val="32"/>
        </w:rPr>
        <w:t>/</w:t>
      </w:r>
      <w:r w:rsidRPr="00241017">
        <w:rPr>
          <w:rFonts w:eastAsia="仿宋_GB2312"/>
          <w:kern w:val="0"/>
          <w:sz w:val="32"/>
        </w:rPr>
        <w:t>抗体技术指标的要求（如外观、纯度、蛋白浓度、效价等），且其生产工艺必须相对稳定，并对其工艺有相关的验证。同时确定该</w:t>
      </w:r>
      <w:r w:rsidR="00BF14AF" w:rsidRPr="00241017">
        <w:rPr>
          <w:rFonts w:eastAsia="仿宋_GB2312" w:hint="eastAsia"/>
          <w:kern w:val="0"/>
          <w:sz w:val="32"/>
        </w:rPr>
        <w:t>抗原</w:t>
      </w:r>
      <w:r w:rsidR="00BF14AF" w:rsidRPr="00241017">
        <w:rPr>
          <w:rFonts w:eastAsia="仿宋_GB2312" w:hint="eastAsia"/>
          <w:kern w:val="0"/>
          <w:sz w:val="32"/>
        </w:rPr>
        <w:t>/</w:t>
      </w:r>
      <w:r w:rsidRPr="00241017">
        <w:rPr>
          <w:rFonts w:eastAsia="仿宋_GB2312"/>
          <w:kern w:val="0"/>
          <w:sz w:val="32"/>
        </w:rPr>
        <w:t>抗体作为主要原材料的依据和质量标准；如为申请人外购，则应详述其名称及生物学来源，外购方名称，提交外购方出具的</w:t>
      </w:r>
      <w:r w:rsidR="00BF14AF" w:rsidRPr="00241017">
        <w:rPr>
          <w:rFonts w:eastAsia="仿宋_GB2312" w:hint="eastAsia"/>
          <w:kern w:val="0"/>
          <w:sz w:val="32"/>
        </w:rPr>
        <w:t>抗原</w:t>
      </w:r>
      <w:r w:rsidR="00BF14AF" w:rsidRPr="00241017">
        <w:rPr>
          <w:rFonts w:eastAsia="仿宋_GB2312" w:hint="eastAsia"/>
          <w:kern w:val="0"/>
          <w:sz w:val="32"/>
        </w:rPr>
        <w:t>/</w:t>
      </w:r>
      <w:r w:rsidRPr="00241017">
        <w:rPr>
          <w:rFonts w:eastAsia="仿宋_GB2312"/>
          <w:kern w:val="0"/>
          <w:sz w:val="32"/>
        </w:rPr>
        <w:t>抗体性能指标及检验证书，详述申请人对该</w:t>
      </w:r>
      <w:r w:rsidR="00BF14AF" w:rsidRPr="00241017">
        <w:rPr>
          <w:rFonts w:eastAsia="仿宋_GB2312" w:hint="eastAsia"/>
          <w:kern w:val="0"/>
          <w:sz w:val="32"/>
        </w:rPr>
        <w:t>抗原</w:t>
      </w:r>
      <w:r w:rsidR="00BF14AF" w:rsidRPr="00241017">
        <w:rPr>
          <w:rFonts w:eastAsia="仿宋_GB2312" w:hint="eastAsia"/>
          <w:kern w:val="0"/>
          <w:sz w:val="32"/>
        </w:rPr>
        <w:t>/</w:t>
      </w:r>
      <w:r w:rsidRPr="00241017">
        <w:rPr>
          <w:rFonts w:eastAsia="仿宋_GB2312"/>
          <w:kern w:val="0"/>
          <w:sz w:val="32"/>
        </w:rPr>
        <w:t>抗体技术指标的要求以及申请人确定该抗体作为主要原材料的依据。</w:t>
      </w:r>
    </w:p>
    <w:p w:rsidR="00077DB3" w:rsidRPr="00241017" w:rsidRDefault="00077DB3" w:rsidP="00077DB3">
      <w:pPr>
        <w:overflowPunct w:val="0"/>
        <w:spacing w:line="500" w:lineRule="exact"/>
        <w:ind w:firstLineChars="200" w:firstLine="640"/>
        <w:rPr>
          <w:rFonts w:eastAsia="仿宋_GB2312"/>
          <w:kern w:val="0"/>
          <w:sz w:val="32"/>
        </w:rPr>
      </w:pPr>
      <w:r w:rsidRPr="00241017">
        <w:rPr>
          <w:rFonts w:eastAsia="仿宋_GB2312" w:hint="eastAsia"/>
          <w:kern w:val="0"/>
          <w:sz w:val="32"/>
        </w:rPr>
        <w:t>2</w:t>
      </w:r>
      <w:r w:rsidRPr="00241017">
        <w:rPr>
          <w:rFonts w:eastAsia="仿宋_GB2312"/>
          <w:kern w:val="0"/>
          <w:sz w:val="32"/>
        </w:rPr>
        <w:t>.</w:t>
      </w:r>
      <w:r w:rsidRPr="00241017">
        <w:rPr>
          <w:rFonts w:eastAsia="仿宋_GB2312"/>
          <w:kern w:val="0"/>
          <w:sz w:val="32"/>
        </w:rPr>
        <w:t>质控品（如有）的原料选择、制备、定值过程及试验资料。</w:t>
      </w:r>
    </w:p>
    <w:p w:rsidR="00077DB3" w:rsidRPr="00241017" w:rsidRDefault="00077DB3" w:rsidP="00077DB3">
      <w:pPr>
        <w:overflowPunct w:val="0"/>
        <w:spacing w:line="500" w:lineRule="exact"/>
        <w:ind w:firstLineChars="200" w:firstLine="640"/>
        <w:rPr>
          <w:rFonts w:eastAsia="仿宋_GB2312"/>
          <w:kern w:val="0"/>
          <w:sz w:val="32"/>
        </w:rPr>
      </w:pPr>
      <w:r w:rsidRPr="00241017">
        <w:rPr>
          <w:rFonts w:eastAsia="仿宋_GB2312" w:hint="eastAsia"/>
          <w:kern w:val="0"/>
          <w:sz w:val="32"/>
        </w:rPr>
        <w:t>3</w:t>
      </w:r>
      <w:r w:rsidRPr="00241017">
        <w:rPr>
          <w:rFonts w:eastAsia="仿宋_GB2312"/>
          <w:kern w:val="0"/>
          <w:sz w:val="32"/>
        </w:rPr>
        <w:t>.</w:t>
      </w:r>
      <w:r w:rsidRPr="00241017">
        <w:rPr>
          <w:rFonts w:eastAsia="仿宋_GB2312"/>
          <w:kern w:val="0"/>
          <w:sz w:val="32"/>
        </w:rPr>
        <w:t>申请人应根据</w:t>
      </w:r>
      <w:r w:rsidRPr="00241017">
        <w:rPr>
          <w:rFonts w:eastAsia="仿宋_GB2312"/>
          <w:kern w:val="0"/>
          <w:sz w:val="32"/>
        </w:rPr>
        <w:t>GB/T 21415</w:t>
      </w:r>
      <w:r w:rsidRPr="00241017">
        <w:rPr>
          <w:rFonts w:eastAsia="仿宋_GB2312" w:hint="eastAsia"/>
          <w:kern w:val="0"/>
          <w:sz w:val="32"/>
        </w:rPr>
        <w:t>—</w:t>
      </w:r>
      <w:r w:rsidRPr="00241017">
        <w:rPr>
          <w:rFonts w:eastAsia="仿宋_GB2312"/>
          <w:kern w:val="0"/>
          <w:sz w:val="32"/>
        </w:rPr>
        <w:t>2008/ISO 17511</w:t>
      </w:r>
      <w:r w:rsidRPr="00241017">
        <w:rPr>
          <w:rFonts w:eastAsia="仿宋_GB2312" w:hint="eastAsia"/>
          <w:kern w:val="0"/>
          <w:sz w:val="32"/>
        </w:rPr>
        <w:t>：</w:t>
      </w:r>
      <w:r w:rsidRPr="00241017">
        <w:rPr>
          <w:rFonts w:eastAsia="仿宋_GB2312"/>
          <w:kern w:val="0"/>
          <w:sz w:val="32"/>
        </w:rPr>
        <w:t>2003</w:t>
      </w:r>
      <w:r w:rsidRPr="00241017">
        <w:rPr>
          <w:rFonts w:eastAsia="仿宋_GB2312"/>
          <w:kern w:val="0"/>
          <w:sz w:val="32"/>
        </w:rPr>
        <w:t>《体外诊断医疗器械生物样品中量的测量</w:t>
      </w:r>
      <w:r w:rsidRPr="00241017">
        <w:rPr>
          <w:rFonts w:eastAsia="仿宋_GB2312"/>
          <w:kern w:val="0"/>
          <w:sz w:val="32"/>
        </w:rPr>
        <w:t xml:space="preserve"> </w:t>
      </w:r>
      <w:r w:rsidRPr="00241017">
        <w:rPr>
          <w:rFonts w:eastAsia="仿宋_GB2312"/>
          <w:kern w:val="0"/>
          <w:sz w:val="32"/>
        </w:rPr>
        <w:t>校准品和控制物质赋值的计量学溯源性》提供所用校准品的来源、赋值过程和相应指标、以及不确定度等内容。明确校准品的质量标准并提供校准品的溯源</w:t>
      </w:r>
      <w:r w:rsidRPr="00241017">
        <w:rPr>
          <w:rFonts w:eastAsia="仿宋_GB2312"/>
          <w:kern w:val="0"/>
          <w:sz w:val="32"/>
        </w:rPr>
        <w:lastRenderedPageBreak/>
        <w:t>性文件，校准品应溯源至现行的国家</w:t>
      </w:r>
      <w:r w:rsidRPr="00241017">
        <w:rPr>
          <w:rFonts w:eastAsia="仿宋_GB2312" w:hint="eastAsia"/>
          <w:kern w:val="0"/>
          <w:sz w:val="32"/>
        </w:rPr>
        <w:t>标准</w:t>
      </w:r>
      <w:r w:rsidRPr="00241017">
        <w:rPr>
          <w:rFonts w:eastAsia="仿宋_GB2312"/>
          <w:kern w:val="0"/>
          <w:sz w:val="32"/>
        </w:rPr>
        <w:t>品或国际标准品。</w:t>
      </w:r>
    </w:p>
    <w:p w:rsidR="00A9303E" w:rsidRPr="00241017" w:rsidRDefault="00A9303E" w:rsidP="00A9303E">
      <w:pPr>
        <w:overflowPunct w:val="0"/>
        <w:spacing w:line="500" w:lineRule="exact"/>
        <w:ind w:firstLineChars="200" w:firstLine="640"/>
        <w:outlineLvl w:val="1"/>
        <w:rPr>
          <w:rFonts w:ascii="楷体_GB2312" w:eastAsia="楷体_GB2312"/>
          <w:bCs/>
          <w:iCs/>
          <w:kern w:val="0"/>
          <w:sz w:val="32"/>
        </w:rPr>
      </w:pPr>
      <w:r w:rsidRPr="00241017">
        <w:rPr>
          <w:rFonts w:ascii="楷体_GB2312" w:eastAsia="楷体_GB2312" w:hint="eastAsia"/>
          <w:bCs/>
          <w:iCs/>
          <w:kern w:val="0"/>
          <w:sz w:val="32"/>
        </w:rPr>
        <w:t>（三）主要生产工艺及反应体系的研究资料（如需提供）</w:t>
      </w:r>
    </w:p>
    <w:p w:rsidR="00A9303E" w:rsidRPr="00241017" w:rsidRDefault="00A9303E" w:rsidP="00A9303E">
      <w:pPr>
        <w:overflowPunct w:val="0"/>
        <w:spacing w:line="500" w:lineRule="exact"/>
        <w:ind w:firstLineChars="200" w:firstLine="640"/>
        <w:rPr>
          <w:rFonts w:eastAsia="仿宋_GB2312"/>
          <w:kern w:val="0"/>
          <w:sz w:val="32"/>
        </w:rPr>
      </w:pPr>
      <w:r w:rsidRPr="00241017">
        <w:rPr>
          <w:rFonts w:eastAsia="仿宋_GB2312"/>
          <w:kern w:val="0"/>
          <w:sz w:val="32"/>
        </w:rPr>
        <w:t>生产工艺主要包括：各组分制备工艺的研究，包括试剂的配方及工艺关键参数的确定依据等。反应体系主要包括：反应条件、样本用量、试剂用量等确定的依据。</w:t>
      </w:r>
    </w:p>
    <w:p w:rsidR="00A9303E" w:rsidRPr="00241017" w:rsidRDefault="00A9303E" w:rsidP="00A9303E">
      <w:pPr>
        <w:overflowPunct w:val="0"/>
        <w:spacing w:line="500" w:lineRule="exact"/>
        <w:ind w:firstLineChars="200" w:firstLine="640"/>
        <w:rPr>
          <w:rFonts w:eastAsia="仿宋_GB2312"/>
          <w:kern w:val="0"/>
          <w:sz w:val="32"/>
        </w:rPr>
      </w:pPr>
      <w:r w:rsidRPr="00241017">
        <w:rPr>
          <w:rFonts w:eastAsia="仿宋_GB2312"/>
          <w:kern w:val="0"/>
          <w:sz w:val="32"/>
        </w:rPr>
        <w:t>1.</w:t>
      </w:r>
      <w:r w:rsidRPr="00241017">
        <w:rPr>
          <w:rFonts w:eastAsia="仿宋_GB2312"/>
          <w:kern w:val="0"/>
          <w:sz w:val="32"/>
        </w:rPr>
        <w:t>主要生产工艺介绍，可以流程图方式表示，并简要说明主要生产工艺的确定依据。</w:t>
      </w:r>
    </w:p>
    <w:p w:rsidR="00A9303E" w:rsidRPr="00241017" w:rsidRDefault="00A9303E" w:rsidP="00A9303E">
      <w:pPr>
        <w:overflowPunct w:val="0"/>
        <w:spacing w:line="500" w:lineRule="exact"/>
        <w:ind w:firstLineChars="200" w:firstLine="640"/>
        <w:rPr>
          <w:rFonts w:eastAsia="仿宋_GB2312"/>
          <w:kern w:val="0"/>
          <w:sz w:val="32"/>
        </w:rPr>
      </w:pPr>
      <w:r w:rsidRPr="00241017">
        <w:rPr>
          <w:rFonts w:eastAsia="仿宋_GB2312"/>
          <w:kern w:val="0"/>
          <w:sz w:val="32"/>
        </w:rPr>
        <w:t>2.</w:t>
      </w:r>
      <w:r w:rsidRPr="00241017">
        <w:rPr>
          <w:rFonts w:eastAsia="仿宋_GB2312"/>
          <w:kern w:val="0"/>
          <w:sz w:val="32"/>
        </w:rPr>
        <w:t>产品反应原理介绍。</w:t>
      </w:r>
    </w:p>
    <w:p w:rsidR="00A9303E" w:rsidRPr="00241017" w:rsidRDefault="00A9303E" w:rsidP="00A9303E">
      <w:pPr>
        <w:overflowPunct w:val="0"/>
        <w:spacing w:line="500" w:lineRule="exact"/>
        <w:ind w:firstLineChars="200" w:firstLine="640"/>
        <w:rPr>
          <w:rFonts w:eastAsia="仿宋_GB2312"/>
          <w:kern w:val="0"/>
          <w:sz w:val="32"/>
        </w:rPr>
      </w:pPr>
      <w:r w:rsidRPr="00241017">
        <w:rPr>
          <w:rFonts w:eastAsia="仿宋_GB2312"/>
          <w:kern w:val="0"/>
          <w:sz w:val="32"/>
        </w:rPr>
        <w:t>3.</w:t>
      </w:r>
      <w:r w:rsidR="00BF14AF" w:rsidRPr="00241017">
        <w:rPr>
          <w:rFonts w:eastAsia="仿宋_GB2312" w:hint="eastAsia"/>
          <w:kern w:val="0"/>
          <w:sz w:val="32"/>
        </w:rPr>
        <w:t xml:space="preserve"> </w:t>
      </w:r>
      <w:r w:rsidR="00BF14AF" w:rsidRPr="00241017">
        <w:rPr>
          <w:rFonts w:eastAsia="仿宋_GB2312" w:hint="eastAsia"/>
          <w:kern w:val="0"/>
          <w:sz w:val="32"/>
        </w:rPr>
        <w:t>抗原</w:t>
      </w:r>
      <w:r w:rsidR="00BF14AF" w:rsidRPr="00241017">
        <w:rPr>
          <w:rFonts w:eastAsia="仿宋_GB2312" w:hint="eastAsia"/>
          <w:kern w:val="0"/>
          <w:sz w:val="32"/>
        </w:rPr>
        <w:t>/</w:t>
      </w:r>
      <w:r w:rsidRPr="00241017">
        <w:rPr>
          <w:rFonts w:eastAsia="仿宋_GB2312"/>
          <w:kern w:val="0"/>
          <w:sz w:val="32"/>
        </w:rPr>
        <w:t>抗体包被</w:t>
      </w:r>
      <w:r w:rsidRPr="00241017">
        <w:rPr>
          <w:rFonts w:eastAsia="仿宋_GB2312" w:hint="eastAsia"/>
          <w:kern w:val="0"/>
          <w:sz w:val="32"/>
        </w:rPr>
        <w:t>工艺</w:t>
      </w:r>
      <w:r w:rsidRPr="00241017">
        <w:rPr>
          <w:rFonts w:eastAsia="仿宋_GB2312"/>
          <w:kern w:val="0"/>
          <w:sz w:val="32"/>
        </w:rPr>
        <w:t>研究：申请人应考虑如包被缓冲液及添加量、浓度、时间、温度等指标对产品性能的影响，通过试验确定上述指标的最佳组合。</w:t>
      </w:r>
    </w:p>
    <w:p w:rsidR="00A9303E" w:rsidRPr="00241017" w:rsidRDefault="00A9303E" w:rsidP="00A9303E">
      <w:pPr>
        <w:overflowPunct w:val="0"/>
        <w:spacing w:line="500" w:lineRule="exact"/>
        <w:ind w:firstLineChars="200" w:firstLine="640"/>
        <w:rPr>
          <w:rFonts w:eastAsia="仿宋_GB2312"/>
          <w:kern w:val="0"/>
          <w:sz w:val="32"/>
        </w:rPr>
      </w:pPr>
      <w:r w:rsidRPr="00241017">
        <w:rPr>
          <w:rFonts w:eastAsia="仿宋_GB2312"/>
          <w:kern w:val="0"/>
          <w:sz w:val="32"/>
        </w:rPr>
        <w:t>4.</w:t>
      </w:r>
      <w:r w:rsidRPr="00241017">
        <w:rPr>
          <w:rFonts w:eastAsia="仿宋_GB2312"/>
          <w:kern w:val="0"/>
          <w:sz w:val="32"/>
        </w:rPr>
        <w:t>体系反应条件确定：申请人应考虑反应模式、反应时间、反应温度、洗涤次数等条件对产品性能的影响，通过试验确定上述条件的最佳组合。</w:t>
      </w:r>
    </w:p>
    <w:p w:rsidR="00652599" w:rsidRPr="00241017" w:rsidRDefault="00A9303E" w:rsidP="00A9303E">
      <w:pPr>
        <w:overflowPunct w:val="0"/>
        <w:spacing w:line="500" w:lineRule="exact"/>
        <w:ind w:firstLineChars="200" w:firstLine="640"/>
        <w:rPr>
          <w:rFonts w:eastAsia="仿宋_GB2312"/>
          <w:kern w:val="0"/>
          <w:sz w:val="32"/>
        </w:rPr>
      </w:pPr>
      <w:r w:rsidRPr="00241017">
        <w:rPr>
          <w:rFonts w:eastAsia="仿宋_GB2312"/>
          <w:kern w:val="0"/>
          <w:sz w:val="32"/>
        </w:rPr>
        <w:t>5.</w:t>
      </w:r>
      <w:r w:rsidRPr="00241017">
        <w:rPr>
          <w:rFonts w:eastAsia="仿宋_GB2312"/>
          <w:kern w:val="0"/>
          <w:sz w:val="32"/>
        </w:rPr>
        <w:t>体系中样本及试剂的加样方式及添加量确定：申请人应考虑样本加样方式、</w:t>
      </w:r>
      <w:proofErr w:type="gramStart"/>
      <w:r w:rsidRPr="00241017">
        <w:rPr>
          <w:rFonts w:eastAsia="仿宋_GB2312"/>
          <w:kern w:val="0"/>
          <w:sz w:val="32"/>
        </w:rPr>
        <w:t>加样量以及</w:t>
      </w:r>
      <w:proofErr w:type="gramEnd"/>
      <w:r w:rsidRPr="00241017">
        <w:rPr>
          <w:rFonts w:eastAsia="仿宋_GB2312"/>
          <w:kern w:val="0"/>
          <w:sz w:val="32"/>
        </w:rPr>
        <w:t>试剂添加顺序、添加量对产品检测结果的影响，通过实验确定最佳的样本及试剂的添加方式和添加量。如样本需采取稀释或其他必要的方法进行处理后方可用于最终检测，申请人还应对可用于样本稀释的基质或处理方法进行研究，通过试验确定样本稀释基质或处理方法。确定反应所需其他试剂用量（</w:t>
      </w:r>
      <w:r w:rsidRPr="00241017">
        <w:rPr>
          <w:rFonts w:eastAsia="仿宋_GB2312" w:hint="eastAsia"/>
          <w:kern w:val="0"/>
          <w:sz w:val="32"/>
        </w:rPr>
        <w:t>校</w:t>
      </w:r>
      <w:r w:rsidRPr="00241017">
        <w:rPr>
          <w:rFonts w:eastAsia="仿宋_GB2312"/>
          <w:kern w:val="0"/>
          <w:sz w:val="32"/>
        </w:rPr>
        <w:t>准品、标记物、底物等）的研究资料。</w:t>
      </w:r>
    </w:p>
    <w:p w:rsidR="008A4C46" w:rsidRPr="00241017" w:rsidRDefault="008A4C46" w:rsidP="008A4C46">
      <w:pPr>
        <w:overflowPunct w:val="0"/>
        <w:spacing w:line="500" w:lineRule="exact"/>
        <w:ind w:firstLineChars="200" w:firstLine="640"/>
        <w:outlineLvl w:val="1"/>
        <w:rPr>
          <w:rFonts w:ascii="楷体_GB2312" w:eastAsia="楷体_GB2312"/>
          <w:bCs/>
          <w:iCs/>
          <w:kern w:val="0"/>
          <w:sz w:val="32"/>
        </w:rPr>
      </w:pPr>
      <w:r w:rsidRPr="00241017">
        <w:rPr>
          <w:rFonts w:ascii="楷体_GB2312" w:eastAsia="楷体_GB2312" w:hint="eastAsia"/>
          <w:bCs/>
          <w:iCs/>
          <w:kern w:val="0"/>
          <w:sz w:val="32"/>
        </w:rPr>
        <w:t>（四）分析性能评估资料</w:t>
      </w:r>
    </w:p>
    <w:p w:rsidR="008A4C46" w:rsidRPr="00241017" w:rsidRDefault="008A4C46" w:rsidP="008A4C46">
      <w:pPr>
        <w:overflowPunct w:val="0"/>
        <w:spacing w:line="500" w:lineRule="exact"/>
        <w:ind w:firstLineChars="200" w:firstLine="640"/>
        <w:rPr>
          <w:rFonts w:eastAsia="仿宋_GB2312"/>
          <w:kern w:val="0"/>
          <w:sz w:val="32"/>
        </w:rPr>
      </w:pPr>
      <w:r w:rsidRPr="00241017">
        <w:rPr>
          <w:rFonts w:eastAsia="仿宋_GB2312"/>
          <w:kern w:val="0"/>
          <w:sz w:val="32"/>
        </w:rPr>
        <w:t>企业应提交产品研制阶段进行的所有性能验证的研究资料，包括具体研究方法、质控标准、实验数据、统计分析等详细资料。建议选择</w:t>
      </w:r>
      <w:r w:rsidRPr="00241017">
        <w:rPr>
          <w:rFonts w:eastAsia="仿宋_GB2312" w:hint="eastAsia"/>
          <w:kern w:val="0"/>
          <w:sz w:val="32"/>
        </w:rPr>
        <w:t>不少于</w:t>
      </w:r>
      <w:r w:rsidRPr="00241017">
        <w:rPr>
          <w:rFonts w:eastAsia="仿宋_GB2312" w:hint="eastAsia"/>
          <w:kern w:val="0"/>
          <w:sz w:val="32"/>
        </w:rPr>
        <w:t>3</w:t>
      </w:r>
      <w:r w:rsidRPr="00241017">
        <w:rPr>
          <w:rFonts w:eastAsia="仿宋_GB2312" w:hint="eastAsia"/>
          <w:kern w:val="0"/>
          <w:sz w:val="32"/>
        </w:rPr>
        <w:t>批</w:t>
      </w:r>
      <w:r w:rsidRPr="00241017">
        <w:rPr>
          <w:rFonts w:eastAsia="仿宋_GB2312"/>
          <w:kern w:val="0"/>
          <w:sz w:val="32"/>
        </w:rPr>
        <w:t>产品对以下分析性能进行研究</w:t>
      </w:r>
      <w:r w:rsidRPr="00241017">
        <w:rPr>
          <w:rFonts w:eastAsia="仿宋_GB2312" w:hint="eastAsia"/>
          <w:kern w:val="0"/>
          <w:sz w:val="32"/>
        </w:rPr>
        <w:t>，包括</w:t>
      </w:r>
      <w:r w:rsidR="00BF14AF" w:rsidRPr="00241017">
        <w:rPr>
          <w:rFonts w:eastAsia="仿宋_GB2312" w:hint="eastAsia"/>
          <w:kern w:val="0"/>
          <w:sz w:val="32"/>
        </w:rPr>
        <w:t>空白限、</w:t>
      </w:r>
      <w:r w:rsidRPr="00241017">
        <w:rPr>
          <w:rFonts w:eastAsia="仿宋_GB2312" w:hint="eastAsia"/>
          <w:kern w:val="0"/>
          <w:sz w:val="32"/>
        </w:rPr>
        <w:t>检出限</w:t>
      </w:r>
      <w:r w:rsidRPr="00241017">
        <w:rPr>
          <w:rFonts w:eastAsia="仿宋_GB2312"/>
          <w:kern w:val="0"/>
          <w:sz w:val="32"/>
        </w:rPr>
        <w:t>、</w:t>
      </w:r>
      <w:r w:rsidRPr="00241017">
        <w:rPr>
          <w:rFonts w:eastAsia="仿宋_GB2312" w:hint="eastAsia"/>
          <w:kern w:val="0"/>
          <w:sz w:val="32"/>
        </w:rPr>
        <w:t>线性、准确度</w:t>
      </w:r>
      <w:r w:rsidRPr="00241017">
        <w:rPr>
          <w:rFonts w:eastAsia="仿宋_GB2312"/>
          <w:kern w:val="0"/>
          <w:sz w:val="32"/>
        </w:rPr>
        <w:t>、</w:t>
      </w:r>
      <w:r w:rsidRPr="00241017">
        <w:rPr>
          <w:rFonts w:eastAsia="仿宋_GB2312" w:hint="eastAsia"/>
          <w:kern w:val="0"/>
          <w:sz w:val="32"/>
        </w:rPr>
        <w:t>重复性、</w:t>
      </w:r>
      <w:proofErr w:type="gramStart"/>
      <w:r w:rsidRPr="00241017">
        <w:rPr>
          <w:rFonts w:eastAsia="仿宋_GB2312" w:hint="eastAsia"/>
          <w:kern w:val="0"/>
          <w:sz w:val="32"/>
        </w:rPr>
        <w:t>批间差</w:t>
      </w:r>
      <w:proofErr w:type="gramEnd"/>
      <w:r w:rsidRPr="00241017">
        <w:rPr>
          <w:rFonts w:eastAsia="仿宋_GB2312" w:hint="eastAsia"/>
          <w:kern w:val="0"/>
          <w:sz w:val="32"/>
        </w:rPr>
        <w:t>、特异性</w:t>
      </w:r>
      <w:r w:rsidRPr="00241017">
        <w:rPr>
          <w:rFonts w:eastAsia="仿宋_GB2312"/>
          <w:kern w:val="0"/>
          <w:sz w:val="32"/>
        </w:rPr>
        <w:t>等指标。</w:t>
      </w:r>
    </w:p>
    <w:p w:rsidR="008A4C46" w:rsidRPr="00241017" w:rsidRDefault="008A4C46" w:rsidP="008A4C46">
      <w:pPr>
        <w:overflowPunct w:val="0"/>
        <w:spacing w:line="500" w:lineRule="exact"/>
        <w:ind w:firstLineChars="200" w:firstLine="640"/>
        <w:rPr>
          <w:rFonts w:eastAsia="仿宋_GB2312"/>
          <w:kern w:val="0"/>
          <w:sz w:val="32"/>
        </w:rPr>
      </w:pPr>
      <w:r w:rsidRPr="00241017">
        <w:rPr>
          <w:rFonts w:eastAsia="仿宋_GB2312"/>
          <w:kern w:val="0"/>
          <w:sz w:val="32"/>
        </w:rPr>
        <w:lastRenderedPageBreak/>
        <w:t>对于适用多个机型的产品，应提供产品说明书【适用仪器】项中所列的所有型号仪器的性能评估资料。如产品涉及不同包装规格，则需要提供每个包装规格在不同型号仪器上的评估资料；如不同包装规格之间不存在性能上的差异，需要提交包装规格间不存在性能差异的说明。</w:t>
      </w:r>
    </w:p>
    <w:p w:rsidR="00AE01DA" w:rsidRPr="00241017" w:rsidRDefault="00AE01DA" w:rsidP="00AE01DA">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1.</w:t>
      </w:r>
      <w:r w:rsidRPr="00241017">
        <w:rPr>
          <w:rFonts w:eastAsia="仿宋_GB2312" w:hint="eastAsia"/>
          <w:kern w:val="0"/>
          <w:sz w:val="32"/>
        </w:rPr>
        <w:t>准确度</w:t>
      </w:r>
    </w:p>
    <w:p w:rsidR="00AE01DA" w:rsidRPr="00241017" w:rsidRDefault="00AE01DA" w:rsidP="00AE01DA">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按以下优先顺序选择准确度性能评估方法：</w:t>
      </w:r>
    </w:p>
    <w:p w:rsidR="00AE01DA" w:rsidRPr="00241017" w:rsidRDefault="00AE01DA" w:rsidP="00AE01DA">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 xml:space="preserve">1.1 </w:t>
      </w:r>
      <w:r w:rsidRPr="00241017">
        <w:rPr>
          <w:rFonts w:eastAsia="仿宋_GB2312" w:hint="eastAsia"/>
          <w:kern w:val="0"/>
          <w:sz w:val="32"/>
        </w:rPr>
        <w:t>相对偏差</w:t>
      </w:r>
    </w:p>
    <w:p w:rsidR="00AE01DA" w:rsidRPr="00241017" w:rsidRDefault="0016669E" w:rsidP="00AE01DA">
      <w:pPr>
        <w:overflowPunct w:val="0"/>
        <w:spacing w:line="500" w:lineRule="exact"/>
        <w:ind w:firstLineChars="200" w:firstLine="640"/>
        <w:rPr>
          <w:rFonts w:eastAsia="仿宋_GB2312"/>
          <w:kern w:val="0"/>
          <w:sz w:val="32"/>
        </w:rPr>
      </w:pPr>
      <w:r w:rsidRPr="00241017">
        <w:rPr>
          <w:rFonts w:eastAsia="仿宋_GB2312" w:hint="eastAsia"/>
          <w:kern w:val="0"/>
          <w:sz w:val="32"/>
        </w:rPr>
        <w:t>根据企业提供的试剂盒线性区间，将能用于评价常规方法的参考物质作为样本，合理设置</w:t>
      </w:r>
      <w:r w:rsidR="00A40D38" w:rsidRPr="00241017">
        <w:rPr>
          <w:rFonts w:eastAsia="仿宋_GB2312" w:hint="eastAsia"/>
          <w:kern w:val="0"/>
          <w:sz w:val="32"/>
        </w:rPr>
        <w:t>2~3</w:t>
      </w:r>
      <w:r w:rsidR="00A40D38" w:rsidRPr="00241017">
        <w:rPr>
          <w:rFonts w:eastAsia="仿宋_GB2312" w:hint="eastAsia"/>
          <w:kern w:val="0"/>
          <w:sz w:val="32"/>
        </w:rPr>
        <w:t>个浓度，将其作为样本按照待测试剂盒说明书的步骤进行检测，每个样品重复测定</w:t>
      </w:r>
      <w:r w:rsidR="00A40D38" w:rsidRPr="00241017">
        <w:rPr>
          <w:rFonts w:eastAsia="仿宋_GB2312" w:hint="eastAsia"/>
          <w:kern w:val="0"/>
          <w:sz w:val="32"/>
        </w:rPr>
        <w:t>3</w:t>
      </w:r>
      <w:r w:rsidR="00A40D38" w:rsidRPr="00241017">
        <w:rPr>
          <w:rFonts w:eastAsia="仿宋_GB2312" w:hint="eastAsia"/>
          <w:kern w:val="0"/>
          <w:sz w:val="32"/>
        </w:rPr>
        <w:t>次，测试结果记为（</w:t>
      </w:r>
      <w:r w:rsidR="00A40D38" w:rsidRPr="00241017">
        <w:rPr>
          <w:rFonts w:eastAsia="仿宋_GB2312" w:hint="eastAsia"/>
          <w:kern w:val="0"/>
          <w:sz w:val="32"/>
        </w:rPr>
        <w:t>Xi</w:t>
      </w:r>
      <w:r w:rsidR="00A40D38" w:rsidRPr="00241017">
        <w:rPr>
          <w:rFonts w:eastAsia="仿宋_GB2312" w:hint="eastAsia"/>
          <w:kern w:val="0"/>
          <w:sz w:val="32"/>
        </w:rPr>
        <w:t>），按式（</w:t>
      </w:r>
      <w:r w:rsidR="00A40D38" w:rsidRPr="00241017">
        <w:rPr>
          <w:rFonts w:eastAsia="仿宋_GB2312" w:hint="eastAsia"/>
          <w:kern w:val="0"/>
          <w:sz w:val="32"/>
        </w:rPr>
        <w:t>1</w:t>
      </w:r>
      <w:r w:rsidR="00A40D38" w:rsidRPr="00241017">
        <w:rPr>
          <w:rFonts w:eastAsia="仿宋_GB2312" w:hint="eastAsia"/>
          <w:kern w:val="0"/>
          <w:sz w:val="32"/>
        </w:rPr>
        <w:t>）分别计算相对偏差（</w:t>
      </w:r>
      <w:r w:rsidR="00A40D38" w:rsidRPr="00241017">
        <w:rPr>
          <w:rFonts w:eastAsia="仿宋_GB2312" w:hint="eastAsia"/>
          <w:kern w:val="0"/>
          <w:sz w:val="32"/>
        </w:rPr>
        <w:t>Bi</w:t>
      </w:r>
      <w:r w:rsidR="00A40D38" w:rsidRPr="00241017">
        <w:rPr>
          <w:rFonts w:eastAsia="仿宋_GB2312" w:hint="eastAsia"/>
          <w:kern w:val="0"/>
          <w:sz w:val="32"/>
        </w:rPr>
        <w:t>）</w:t>
      </w:r>
      <w:r w:rsidR="00DF56A3" w:rsidRPr="00241017">
        <w:rPr>
          <w:rFonts w:eastAsia="仿宋_GB2312" w:hint="eastAsia"/>
          <w:kern w:val="0"/>
          <w:sz w:val="32"/>
        </w:rPr>
        <w:t>。</w:t>
      </w:r>
      <w:r w:rsidR="00A40D38" w:rsidRPr="00241017">
        <w:rPr>
          <w:rFonts w:eastAsia="仿宋_GB2312" w:hint="eastAsia"/>
          <w:kern w:val="0"/>
          <w:sz w:val="32"/>
        </w:rPr>
        <w:t>如果</w:t>
      </w:r>
      <w:r w:rsidR="00A40D38" w:rsidRPr="00241017">
        <w:rPr>
          <w:rFonts w:eastAsia="仿宋_GB2312" w:hint="eastAsia"/>
          <w:kern w:val="0"/>
          <w:sz w:val="32"/>
        </w:rPr>
        <w:t>3</w:t>
      </w:r>
      <w:r w:rsidR="00447EC1" w:rsidRPr="00241017">
        <w:rPr>
          <w:rFonts w:eastAsia="仿宋_GB2312" w:hint="eastAsia"/>
          <w:kern w:val="0"/>
          <w:sz w:val="32"/>
        </w:rPr>
        <w:t>次</w:t>
      </w:r>
      <w:r w:rsidR="00DF56A3" w:rsidRPr="00241017">
        <w:rPr>
          <w:rFonts w:eastAsia="仿宋_GB2312" w:hint="eastAsia"/>
          <w:kern w:val="0"/>
          <w:sz w:val="32"/>
        </w:rPr>
        <w:t>结果都符合要求，即判为合格。如果大于等于</w:t>
      </w:r>
      <w:r w:rsidR="00DF56A3" w:rsidRPr="00241017">
        <w:rPr>
          <w:rFonts w:eastAsia="仿宋_GB2312" w:hint="eastAsia"/>
          <w:kern w:val="0"/>
          <w:sz w:val="32"/>
        </w:rPr>
        <w:t>2</w:t>
      </w:r>
      <w:r w:rsidR="00DF56A3" w:rsidRPr="00241017">
        <w:rPr>
          <w:rFonts w:eastAsia="仿宋_GB2312" w:hint="eastAsia"/>
          <w:kern w:val="0"/>
          <w:sz w:val="32"/>
        </w:rPr>
        <w:t>次的结果不合格，即判为不合格。如果有</w:t>
      </w:r>
      <w:r w:rsidR="00DF56A3" w:rsidRPr="00241017">
        <w:rPr>
          <w:rFonts w:eastAsia="仿宋_GB2312" w:hint="eastAsia"/>
          <w:kern w:val="0"/>
          <w:sz w:val="32"/>
        </w:rPr>
        <w:t>1</w:t>
      </w:r>
      <w:r w:rsidR="00DF56A3" w:rsidRPr="00241017">
        <w:rPr>
          <w:rFonts w:eastAsia="仿宋_GB2312" w:hint="eastAsia"/>
          <w:kern w:val="0"/>
          <w:sz w:val="32"/>
        </w:rPr>
        <w:t>次结果不符合要求，则应重新连续测试</w:t>
      </w:r>
      <w:r w:rsidR="00DF56A3" w:rsidRPr="00241017">
        <w:rPr>
          <w:rFonts w:eastAsia="仿宋_GB2312" w:hint="eastAsia"/>
          <w:kern w:val="0"/>
          <w:sz w:val="32"/>
        </w:rPr>
        <w:t>20</w:t>
      </w:r>
      <w:r w:rsidR="00DF56A3" w:rsidRPr="00241017">
        <w:rPr>
          <w:rFonts w:eastAsia="仿宋_GB2312" w:hint="eastAsia"/>
          <w:kern w:val="0"/>
          <w:sz w:val="32"/>
        </w:rPr>
        <w:t>次，并分别按照公式（</w:t>
      </w:r>
      <w:r w:rsidR="00DF56A3" w:rsidRPr="00241017">
        <w:rPr>
          <w:rFonts w:eastAsia="仿宋_GB2312" w:hint="eastAsia"/>
          <w:kern w:val="0"/>
          <w:sz w:val="32"/>
        </w:rPr>
        <w:t>1</w:t>
      </w:r>
      <w:r w:rsidR="00DF56A3" w:rsidRPr="00241017">
        <w:rPr>
          <w:rFonts w:eastAsia="仿宋_GB2312" w:hint="eastAsia"/>
          <w:kern w:val="0"/>
          <w:sz w:val="32"/>
        </w:rPr>
        <w:t>）计算相对偏差，如果大于等于</w:t>
      </w:r>
      <w:r w:rsidR="00DF56A3" w:rsidRPr="00241017">
        <w:rPr>
          <w:rFonts w:eastAsia="仿宋_GB2312" w:hint="eastAsia"/>
          <w:kern w:val="0"/>
          <w:sz w:val="32"/>
        </w:rPr>
        <w:t>19</w:t>
      </w:r>
      <w:r w:rsidR="00DF56A3" w:rsidRPr="00241017">
        <w:rPr>
          <w:rFonts w:eastAsia="仿宋_GB2312" w:hint="eastAsia"/>
          <w:kern w:val="0"/>
          <w:sz w:val="32"/>
        </w:rPr>
        <w:t>次测试的结果符合要求，则准确度符合</w:t>
      </w:r>
      <w:r w:rsidR="00447EC1" w:rsidRPr="00241017">
        <w:rPr>
          <w:rFonts w:eastAsia="仿宋_GB2312" w:hint="eastAsia"/>
          <w:kern w:val="0"/>
          <w:sz w:val="32"/>
        </w:rPr>
        <w:t>企业</w:t>
      </w:r>
      <w:r w:rsidR="00DF56A3" w:rsidRPr="00241017">
        <w:rPr>
          <w:rFonts w:eastAsia="仿宋_GB2312" w:hint="eastAsia"/>
          <w:kern w:val="0"/>
          <w:sz w:val="32"/>
        </w:rPr>
        <w:t>规定要求。</w:t>
      </w:r>
    </w:p>
    <w:p w:rsidR="00AE01DA" w:rsidRPr="00241017" w:rsidRDefault="00AE01DA" w:rsidP="00AE01DA">
      <w:pPr>
        <w:pStyle w:val="ac"/>
        <w:ind w:firstLineChars="0" w:firstLine="0"/>
        <w:jc w:val="right"/>
        <w:rPr>
          <w:bCs/>
        </w:rPr>
      </w:pPr>
      <m:oMath>
        <m:r>
          <w:rPr>
            <w:rFonts w:ascii="Cambria Math" w:hAnsi="Cambria Math"/>
          </w:rPr>
          <m:t>Bi</m:t>
        </m:r>
        <m:r>
          <m:rPr>
            <m:sty m:val="p"/>
          </m:rPr>
          <w:rPr>
            <w:rFonts w:ascii="Cambria Math" w:hAnsi="Cambria Math"/>
          </w:rPr>
          <m:t>=(Xi-T)/T×100%</m:t>
        </m:r>
      </m:oMath>
      <w:r w:rsidRPr="00241017">
        <w:rPr>
          <w:rFonts w:hint="eastAsia"/>
          <w:bCs/>
        </w:rPr>
        <w:t xml:space="preserve"> </w:t>
      </w:r>
      <w:r w:rsidRPr="00241017">
        <w:rPr>
          <w:rFonts w:hint="eastAsia"/>
          <w:bCs/>
        </w:rPr>
        <w:t>……</w:t>
      </w:r>
      <w:proofErr w:type="gramStart"/>
      <w:r w:rsidRPr="00241017">
        <w:rPr>
          <w:rFonts w:hint="eastAsia"/>
          <w:bCs/>
        </w:rPr>
        <w:t>………</w:t>
      </w:r>
      <w:proofErr w:type="gramEnd"/>
      <w:r w:rsidRPr="00241017">
        <w:rPr>
          <w:rFonts w:hint="eastAsia"/>
          <w:bCs/>
        </w:rPr>
        <w:t>（</w:t>
      </w:r>
      <w:r w:rsidRPr="00241017">
        <w:rPr>
          <w:rFonts w:hint="eastAsia"/>
          <w:bCs/>
        </w:rPr>
        <w:t>1</w:t>
      </w:r>
      <w:r w:rsidRPr="00241017">
        <w:rPr>
          <w:rFonts w:hint="eastAsia"/>
          <w:bCs/>
        </w:rPr>
        <w:t>）</w:t>
      </w:r>
    </w:p>
    <w:p w:rsidR="00AE01DA" w:rsidRPr="00241017" w:rsidRDefault="00AE01DA" w:rsidP="00AE01DA">
      <w:pPr>
        <w:pStyle w:val="ac"/>
        <w:ind w:leftChars="404" w:left="848" w:right="640" w:firstLineChars="0" w:firstLine="0"/>
        <w:rPr>
          <w:bCs/>
        </w:rPr>
      </w:pPr>
      <w:r w:rsidRPr="00241017">
        <w:rPr>
          <w:rFonts w:hint="eastAsia"/>
          <w:bCs/>
        </w:rPr>
        <w:t>式中：</w:t>
      </w:r>
    </w:p>
    <w:p w:rsidR="00AE01DA" w:rsidRPr="00241017" w:rsidRDefault="00AE01DA" w:rsidP="00AE01DA">
      <w:pPr>
        <w:pStyle w:val="ac"/>
        <w:ind w:leftChars="404" w:left="848" w:right="640" w:firstLineChars="0" w:firstLine="0"/>
        <w:rPr>
          <w:bCs/>
        </w:rPr>
      </w:pPr>
      <w:r w:rsidRPr="00241017">
        <w:rPr>
          <w:rFonts w:hint="eastAsia"/>
          <w:bCs/>
        </w:rPr>
        <w:t>Bi</w:t>
      </w:r>
      <w:r w:rsidRPr="00241017">
        <w:rPr>
          <w:rFonts w:hint="eastAsia"/>
          <w:bCs/>
        </w:rPr>
        <w:t>——相对偏差；</w:t>
      </w:r>
    </w:p>
    <w:p w:rsidR="00AE01DA" w:rsidRPr="00241017" w:rsidRDefault="00AE01DA" w:rsidP="00AE01DA">
      <w:pPr>
        <w:pStyle w:val="ac"/>
        <w:ind w:leftChars="404" w:left="848" w:right="640" w:firstLineChars="0" w:firstLine="0"/>
        <w:rPr>
          <w:bCs/>
        </w:rPr>
      </w:pPr>
      <w:r w:rsidRPr="00241017">
        <w:rPr>
          <w:rFonts w:hint="eastAsia"/>
          <w:bCs/>
        </w:rPr>
        <w:t>Xi</w:t>
      </w:r>
      <w:r w:rsidRPr="00241017">
        <w:rPr>
          <w:rFonts w:hint="eastAsia"/>
          <w:bCs/>
        </w:rPr>
        <w:t>——测量浓度；</w:t>
      </w:r>
    </w:p>
    <w:p w:rsidR="00AE01DA" w:rsidRPr="00241017" w:rsidRDefault="00AE01DA" w:rsidP="00AE01DA">
      <w:pPr>
        <w:pStyle w:val="ac"/>
        <w:ind w:leftChars="404" w:left="848" w:right="640" w:firstLineChars="0" w:firstLine="0"/>
      </w:pPr>
      <w:r w:rsidRPr="00241017">
        <w:rPr>
          <w:rFonts w:hint="eastAsia"/>
          <w:bCs/>
        </w:rPr>
        <w:t>T</w:t>
      </w:r>
      <w:r w:rsidRPr="00241017">
        <w:rPr>
          <w:rFonts w:hint="eastAsia"/>
          <w:bCs/>
        </w:rPr>
        <w:t>——标定浓度。</w:t>
      </w:r>
    </w:p>
    <w:p w:rsidR="008A4C46" w:rsidRPr="00241017" w:rsidRDefault="00447EC1" w:rsidP="0069110D">
      <w:pPr>
        <w:spacing w:line="520" w:lineRule="exact"/>
        <w:ind w:firstLineChars="200" w:firstLine="640"/>
        <w:jc w:val="left"/>
        <w:rPr>
          <w:rFonts w:eastAsia="仿宋_GB2312"/>
          <w:bCs/>
          <w:kern w:val="0"/>
          <w:sz w:val="32"/>
        </w:rPr>
      </w:pPr>
      <w:r w:rsidRPr="00241017">
        <w:rPr>
          <w:rFonts w:eastAsia="仿宋_GB2312" w:hint="eastAsia"/>
          <w:bCs/>
          <w:kern w:val="0"/>
          <w:sz w:val="32"/>
        </w:rPr>
        <w:t>注：</w:t>
      </w:r>
      <w:r w:rsidR="0069110D" w:rsidRPr="00241017">
        <w:rPr>
          <w:rFonts w:eastAsia="仿宋_GB2312" w:hint="eastAsia"/>
          <w:bCs/>
          <w:kern w:val="0"/>
          <w:sz w:val="32"/>
        </w:rPr>
        <w:t>优先考虑使用国家标准品或国际标准品、参考品。</w:t>
      </w:r>
    </w:p>
    <w:p w:rsidR="00447EC1" w:rsidRPr="00241017" w:rsidRDefault="00447EC1" w:rsidP="00447EC1">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 xml:space="preserve">1.2 </w:t>
      </w:r>
      <w:r w:rsidRPr="00241017">
        <w:rPr>
          <w:rFonts w:eastAsia="仿宋_GB2312" w:hint="eastAsia"/>
          <w:kern w:val="0"/>
          <w:sz w:val="32"/>
        </w:rPr>
        <w:t>比对试验</w:t>
      </w:r>
    </w:p>
    <w:p w:rsidR="00447EC1" w:rsidRPr="00241017" w:rsidRDefault="00447EC1" w:rsidP="00447EC1">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取不少于</w:t>
      </w:r>
      <w:r w:rsidRPr="00241017">
        <w:rPr>
          <w:rFonts w:eastAsia="仿宋_GB2312" w:hint="eastAsia"/>
          <w:kern w:val="0"/>
          <w:sz w:val="32"/>
        </w:rPr>
        <w:t>40</w:t>
      </w:r>
      <w:r w:rsidRPr="00241017">
        <w:rPr>
          <w:rFonts w:eastAsia="仿宋_GB2312" w:hint="eastAsia"/>
          <w:kern w:val="0"/>
          <w:sz w:val="32"/>
        </w:rPr>
        <w:t>个合理分布在线性区间内不同浓度的人血清样本，待测</w:t>
      </w:r>
      <w:r w:rsidRPr="00241017">
        <w:rPr>
          <w:rFonts w:eastAsia="仿宋_GB2312" w:hint="eastAsia"/>
          <w:kern w:val="0"/>
          <w:sz w:val="32"/>
        </w:rPr>
        <w:t>Anti-TPO</w:t>
      </w:r>
      <w:r w:rsidRPr="00241017">
        <w:rPr>
          <w:rFonts w:eastAsia="仿宋_GB2312" w:hint="eastAsia"/>
          <w:kern w:val="0"/>
          <w:sz w:val="32"/>
        </w:rPr>
        <w:t>试剂盒与生产企业指定的分析系统进行比对试验。每份样本按待测试剂盒及选定分析系统的要求分别进行检</w:t>
      </w:r>
      <w:r w:rsidRPr="00241017">
        <w:rPr>
          <w:rFonts w:eastAsia="仿宋_GB2312" w:hint="eastAsia"/>
          <w:kern w:val="0"/>
          <w:sz w:val="32"/>
        </w:rPr>
        <w:lastRenderedPageBreak/>
        <w:t>测，每份样本测定</w:t>
      </w:r>
      <w:r w:rsidRPr="00241017">
        <w:rPr>
          <w:rFonts w:eastAsia="仿宋_GB2312" w:hint="eastAsia"/>
          <w:kern w:val="0"/>
          <w:sz w:val="32"/>
        </w:rPr>
        <w:t>1</w:t>
      </w:r>
      <w:r w:rsidRPr="00241017">
        <w:rPr>
          <w:rFonts w:eastAsia="仿宋_GB2312" w:hint="eastAsia"/>
          <w:kern w:val="0"/>
          <w:sz w:val="32"/>
        </w:rPr>
        <w:t>遍，用线性回归方法对两组结果进行线性拟合，得到线性回归方程的相关系数（</w:t>
      </w:r>
      <w:r w:rsidRPr="00241017">
        <w:rPr>
          <w:rFonts w:eastAsia="仿宋_GB2312" w:hint="eastAsia"/>
          <w:kern w:val="0"/>
          <w:sz w:val="32"/>
        </w:rPr>
        <w:t>r</w:t>
      </w:r>
      <w:r w:rsidRPr="00241017">
        <w:rPr>
          <w:rFonts w:eastAsia="仿宋_GB2312" w:hint="eastAsia"/>
          <w:kern w:val="0"/>
          <w:sz w:val="32"/>
        </w:rPr>
        <w:t>）和斜率，计算各个样本的待测试剂盒测定值与对照系统测定值的绝对偏差或相对偏差，结果应符合企业规定要求。</w:t>
      </w:r>
    </w:p>
    <w:p w:rsidR="003C5F9F" w:rsidRPr="00241017" w:rsidRDefault="003C5F9F" w:rsidP="003C5F9F">
      <w:pPr>
        <w:spacing w:line="590" w:lineRule="exact"/>
        <w:ind w:firstLineChars="200" w:firstLine="640"/>
        <w:rPr>
          <w:rFonts w:eastAsia="仿宋_GB2312"/>
          <w:kern w:val="0"/>
          <w:sz w:val="32"/>
        </w:rPr>
      </w:pPr>
      <w:r w:rsidRPr="00241017">
        <w:rPr>
          <w:rFonts w:eastAsia="仿宋_GB2312" w:hint="eastAsia"/>
          <w:kern w:val="0"/>
          <w:sz w:val="32"/>
        </w:rPr>
        <w:t>1.3</w:t>
      </w:r>
      <w:r w:rsidRPr="00241017">
        <w:rPr>
          <w:rFonts w:eastAsia="仿宋_GB2312"/>
          <w:sz w:val="32"/>
        </w:rPr>
        <w:t>回收实验</w:t>
      </w:r>
    </w:p>
    <w:p w:rsidR="003C5F9F" w:rsidRPr="00241017" w:rsidRDefault="003C5F9F" w:rsidP="003C5F9F">
      <w:pPr>
        <w:spacing w:line="590" w:lineRule="exact"/>
        <w:ind w:firstLineChars="200" w:firstLine="640"/>
        <w:rPr>
          <w:rFonts w:eastAsia="仿宋_GB2312"/>
          <w:sz w:val="32"/>
        </w:rPr>
      </w:pPr>
      <w:r w:rsidRPr="00241017">
        <w:rPr>
          <w:rFonts w:eastAsia="仿宋_GB2312"/>
          <w:sz w:val="32"/>
        </w:rPr>
        <w:t>参考《体外诊断试剂分析性能评估（准确度</w:t>
      </w:r>
      <w:r w:rsidRPr="00241017">
        <w:rPr>
          <w:rFonts w:ascii="仿宋_GB2312" w:eastAsia="仿宋_GB2312" w:hint="eastAsia"/>
          <w:sz w:val="32"/>
        </w:rPr>
        <w:t>—</w:t>
      </w:r>
      <w:r w:rsidRPr="00241017">
        <w:rPr>
          <w:rFonts w:eastAsia="仿宋_GB2312"/>
          <w:sz w:val="32"/>
        </w:rPr>
        <w:t>回收实验）技术审查指导原则》（食药</w:t>
      </w:r>
      <w:proofErr w:type="gramStart"/>
      <w:r w:rsidRPr="00241017">
        <w:rPr>
          <w:rFonts w:eastAsia="仿宋_GB2312"/>
          <w:sz w:val="32"/>
        </w:rPr>
        <w:t>监办械函〔</w:t>
      </w:r>
      <w:r w:rsidRPr="00241017">
        <w:rPr>
          <w:rFonts w:eastAsia="仿宋_GB2312"/>
          <w:sz w:val="32"/>
        </w:rPr>
        <w:t>2011</w:t>
      </w:r>
      <w:r w:rsidRPr="00241017">
        <w:rPr>
          <w:rFonts w:eastAsia="仿宋_GB2312"/>
          <w:sz w:val="32"/>
        </w:rPr>
        <w:t>〕</w:t>
      </w:r>
      <w:proofErr w:type="gramEnd"/>
      <w:r w:rsidRPr="00241017">
        <w:rPr>
          <w:rFonts w:eastAsia="仿宋_GB2312"/>
          <w:sz w:val="32"/>
        </w:rPr>
        <w:t>116</w:t>
      </w:r>
      <w:r w:rsidRPr="00241017">
        <w:rPr>
          <w:rFonts w:eastAsia="仿宋_GB2312"/>
          <w:sz w:val="32"/>
        </w:rPr>
        <w:t>号）要求完成准确度评估。</w:t>
      </w:r>
    </w:p>
    <w:p w:rsidR="003C5F9F" w:rsidRPr="00241017" w:rsidRDefault="003C5F9F" w:rsidP="003C5F9F">
      <w:pPr>
        <w:spacing w:line="590" w:lineRule="exact"/>
        <w:ind w:firstLineChars="200" w:firstLine="640"/>
        <w:rPr>
          <w:rFonts w:eastAsia="仿宋_GB2312"/>
          <w:sz w:val="32"/>
        </w:rPr>
      </w:pPr>
      <w:r w:rsidRPr="00241017">
        <w:rPr>
          <w:rFonts w:eastAsia="仿宋_GB2312"/>
          <w:sz w:val="32"/>
        </w:rPr>
        <w:t>方法：选择接近参考区间的常规检测样本，分为体积相同的</w:t>
      </w:r>
      <w:r w:rsidRPr="00241017">
        <w:rPr>
          <w:rFonts w:eastAsia="仿宋_GB2312"/>
          <w:sz w:val="32"/>
        </w:rPr>
        <w:t>3</w:t>
      </w:r>
      <w:r w:rsidRPr="00241017">
        <w:rPr>
          <w:rFonts w:ascii="仿宋_GB2312" w:eastAsia="仿宋_GB2312" w:hint="eastAsia"/>
          <w:sz w:val="32"/>
        </w:rPr>
        <w:t>—</w:t>
      </w:r>
      <w:r w:rsidRPr="00241017">
        <w:rPr>
          <w:rFonts w:eastAsia="仿宋_GB2312"/>
          <w:sz w:val="32"/>
        </w:rPr>
        <w:t>4</w:t>
      </w:r>
      <w:r w:rsidRPr="00241017">
        <w:rPr>
          <w:rFonts w:eastAsia="仿宋_GB2312"/>
          <w:sz w:val="32"/>
        </w:rPr>
        <w:t>份，在其中</w:t>
      </w:r>
      <w:r w:rsidRPr="00241017">
        <w:rPr>
          <w:rFonts w:eastAsia="仿宋_GB2312"/>
          <w:sz w:val="32"/>
        </w:rPr>
        <w:t>2</w:t>
      </w:r>
      <w:r w:rsidRPr="00241017">
        <w:rPr>
          <w:rFonts w:ascii="仿宋_GB2312" w:eastAsia="仿宋_GB2312" w:hint="eastAsia"/>
          <w:sz w:val="32"/>
        </w:rPr>
        <w:t>—</w:t>
      </w:r>
      <w:r w:rsidRPr="00241017">
        <w:rPr>
          <w:rFonts w:eastAsia="仿宋_GB2312"/>
          <w:sz w:val="32"/>
        </w:rPr>
        <w:t>3</w:t>
      </w:r>
      <w:r w:rsidRPr="00241017">
        <w:rPr>
          <w:rFonts w:eastAsia="仿宋_GB2312"/>
          <w:sz w:val="32"/>
        </w:rPr>
        <w:t>份样本中加入不同浓度相同体积的待测物标准液制备待回收分析样本，加入体积小于原体积的</w:t>
      </w:r>
      <w:r w:rsidRPr="00241017">
        <w:rPr>
          <w:rFonts w:eastAsia="仿宋_GB2312"/>
          <w:sz w:val="32"/>
        </w:rPr>
        <w:t>10%</w:t>
      </w:r>
      <w:r w:rsidRPr="00241017">
        <w:rPr>
          <w:rFonts w:eastAsia="仿宋_GB2312"/>
          <w:sz w:val="32"/>
        </w:rPr>
        <w:t>，制成</w:t>
      </w:r>
      <w:r w:rsidRPr="00241017">
        <w:rPr>
          <w:rFonts w:eastAsia="仿宋_GB2312"/>
          <w:sz w:val="32"/>
        </w:rPr>
        <w:t>2</w:t>
      </w:r>
      <w:r w:rsidRPr="00241017">
        <w:rPr>
          <w:rFonts w:ascii="仿宋_GB2312" w:eastAsia="仿宋_GB2312" w:hint="eastAsia"/>
          <w:sz w:val="32"/>
        </w:rPr>
        <w:t>—</w:t>
      </w:r>
      <w:r w:rsidRPr="00241017">
        <w:rPr>
          <w:rFonts w:eastAsia="仿宋_GB2312"/>
          <w:sz w:val="32"/>
        </w:rPr>
        <w:t>3</w:t>
      </w:r>
      <w:r w:rsidRPr="00241017">
        <w:rPr>
          <w:rFonts w:eastAsia="仿宋_GB2312"/>
          <w:sz w:val="32"/>
        </w:rPr>
        <w:t>个不同浓度的待回收分析样本，计算加入的待测物的浓度。在另一份样本中加入同样体积的无待测物的溶剂，制成基础样本。用</w:t>
      </w:r>
      <w:proofErr w:type="gramStart"/>
      <w:r w:rsidRPr="00241017">
        <w:rPr>
          <w:rFonts w:eastAsia="仿宋_GB2312"/>
          <w:sz w:val="32"/>
        </w:rPr>
        <w:t>待评价</w:t>
      </w:r>
      <w:proofErr w:type="gramEnd"/>
      <w:r w:rsidRPr="00241017">
        <w:rPr>
          <w:rFonts w:eastAsia="仿宋_GB2312"/>
          <w:sz w:val="32"/>
        </w:rPr>
        <w:t>系统对待回收分析样本和基础样本进行测定，通常对样本进行</w:t>
      </w:r>
      <w:r w:rsidRPr="00241017">
        <w:rPr>
          <w:rFonts w:eastAsia="仿宋_GB2312"/>
          <w:sz w:val="32"/>
        </w:rPr>
        <w:t>3</w:t>
      </w:r>
      <w:r w:rsidRPr="00241017">
        <w:rPr>
          <w:rFonts w:eastAsia="仿宋_GB2312"/>
          <w:sz w:val="32"/>
        </w:rPr>
        <w:t>次重复测定，计算均值，取其均值进行下述计算。</w:t>
      </w:r>
    </w:p>
    <w:p w:rsidR="003C5F9F" w:rsidRPr="00241017" w:rsidRDefault="003C5F9F" w:rsidP="003C5F9F">
      <w:pPr>
        <w:spacing w:line="590" w:lineRule="exact"/>
        <w:ind w:firstLineChars="200" w:firstLine="640"/>
        <w:rPr>
          <w:rFonts w:eastAsia="仿宋_GB2312"/>
          <w:sz w:val="32"/>
        </w:rPr>
      </w:pPr>
      <w:r w:rsidRPr="00241017">
        <w:rPr>
          <w:rFonts w:eastAsia="仿宋_GB2312"/>
          <w:sz w:val="32"/>
        </w:rPr>
        <w:t>数据处理及结果报告：</w:t>
      </w:r>
    </w:p>
    <w:p w:rsidR="003C5F9F" w:rsidRDefault="003C5F9F" w:rsidP="003C5F9F">
      <w:pPr>
        <w:spacing w:line="590" w:lineRule="exact"/>
        <w:ind w:firstLineChars="200" w:firstLine="640"/>
        <w:rPr>
          <w:rFonts w:eastAsia="仿宋_GB2312" w:hint="eastAsia"/>
          <w:sz w:val="32"/>
        </w:rPr>
      </w:pPr>
      <w:r w:rsidRPr="00241017">
        <w:rPr>
          <w:rFonts w:eastAsia="仿宋_GB2312"/>
          <w:sz w:val="32"/>
        </w:rPr>
        <w:t>用公式（</w:t>
      </w:r>
      <w:r w:rsidR="00EC14BF" w:rsidRPr="00241017">
        <w:rPr>
          <w:rFonts w:eastAsia="仿宋_GB2312" w:hint="eastAsia"/>
          <w:sz w:val="32"/>
        </w:rPr>
        <w:t>2</w:t>
      </w:r>
      <w:r w:rsidRPr="00241017">
        <w:rPr>
          <w:rFonts w:eastAsia="仿宋_GB2312"/>
          <w:sz w:val="32"/>
        </w:rPr>
        <w:t>）计算回收率：</w:t>
      </w:r>
    </w:p>
    <w:p w:rsidR="008A6EBF" w:rsidRPr="008A6EBF" w:rsidRDefault="008A6EBF" w:rsidP="00544DA2">
      <w:pPr>
        <w:spacing w:line="480" w:lineRule="auto"/>
        <w:ind w:firstLineChars="200" w:firstLine="640"/>
        <w:jc w:val="center"/>
        <w:rPr>
          <w:rFonts w:eastAsia="仿宋_GB2312"/>
          <w:sz w:val="32"/>
        </w:rPr>
      </w:pPr>
      <m:oMath>
        <m:r>
          <m:rPr>
            <m:sty m:val="p"/>
          </m:rPr>
          <w:rPr>
            <w:rFonts w:ascii="Cambria Math" w:eastAsia="仿宋_GB2312" w:hAnsi="Cambria Math"/>
            <w:sz w:val="32"/>
          </w:rPr>
          <m:t>R=</m:t>
        </m:r>
        <m:f>
          <m:fPr>
            <m:ctrlPr>
              <w:rPr>
                <w:rFonts w:ascii="Cambria Math" w:eastAsia="仿宋_GB2312" w:hAnsi="Cambria Math"/>
                <w:sz w:val="32"/>
              </w:rPr>
            </m:ctrlPr>
          </m:fPr>
          <m:num>
            <m:r>
              <w:rPr>
                <w:rFonts w:ascii="Cambria Math" w:eastAsia="仿宋_GB2312" w:hAnsi="Cambria Math"/>
                <w:sz w:val="32"/>
              </w:rPr>
              <m:t>C×</m:t>
            </m:r>
            <m:d>
              <m:dPr>
                <m:begChr m:val="（"/>
                <m:endChr m:val="）"/>
                <m:ctrlPr>
                  <w:rPr>
                    <w:rFonts w:ascii="Cambria Math" w:eastAsia="仿宋_GB2312" w:hAnsi="Cambria Math"/>
                    <w:sz w:val="32"/>
                  </w:rPr>
                </m:ctrlPr>
              </m:dPr>
              <m:e>
                <m:sSub>
                  <m:sSubPr>
                    <m:ctrlPr>
                      <w:rPr>
                        <w:rFonts w:ascii="Cambria Math" w:eastAsia="仿宋_GB2312" w:hAnsi="Cambria Math"/>
                        <w:sz w:val="32"/>
                      </w:rPr>
                    </m:ctrlPr>
                  </m:sSubPr>
                  <m:e>
                    <m:r>
                      <w:rPr>
                        <w:rFonts w:ascii="Cambria Math" w:eastAsia="仿宋_GB2312" w:hAnsi="Cambria Math"/>
                        <w:sz w:val="32"/>
                      </w:rPr>
                      <m:t>V</m:t>
                    </m:r>
                  </m:e>
                  <m:sub>
                    <m:r>
                      <w:rPr>
                        <w:rFonts w:ascii="Cambria Math" w:eastAsia="仿宋_GB2312" w:hAnsi="Cambria Math"/>
                        <w:sz w:val="32"/>
                      </w:rPr>
                      <m:t>0</m:t>
                    </m:r>
                  </m:sub>
                </m:sSub>
                <m:r>
                  <m:rPr>
                    <m:sty m:val="p"/>
                  </m:rPr>
                  <w:rPr>
                    <w:rFonts w:ascii="Cambria Math" w:eastAsia="仿宋_GB2312" w:hAnsi="Cambria Math"/>
                    <w:sz w:val="32"/>
                  </w:rPr>
                  <m:t>+V</m:t>
                </m:r>
              </m:e>
            </m:d>
            <m:r>
              <m:rPr>
                <m:sty m:val="p"/>
              </m:rPr>
              <w:rPr>
                <w:rFonts w:ascii="Cambria Math" w:eastAsia="仿宋_GB2312" w:hAnsi="Cambria Math"/>
                <w:sz w:val="32"/>
              </w:rPr>
              <m:t>-</m:t>
            </m:r>
            <m:sSub>
              <m:sSubPr>
                <m:ctrlPr>
                  <w:rPr>
                    <w:rFonts w:ascii="Cambria Math" w:eastAsia="仿宋_GB2312" w:hAnsi="Cambria Math"/>
                    <w:sz w:val="32"/>
                  </w:rPr>
                </m:ctrlPr>
              </m:sSubPr>
              <m:e>
                <m:r>
                  <w:rPr>
                    <w:rFonts w:ascii="Cambria Math" w:eastAsia="仿宋_GB2312" w:hAnsi="Cambria Math"/>
                    <w:sz w:val="32"/>
                  </w:rPr>
                  <m:t>C</m:t>
                </m:r>
              </m:e>
              <m:sub>
                <m:r>
                  <w:rPr>
                    <w:rFonts w:ascii="Cambria Math" w:eastAsia="仿宋_GB2312" w:hAnsi="Cambria Math"/>
                    <w:sz w:val="32"/>
                  </w:rPr>
                  <m:t>0</m:t>
                </m:r>
              </m:sub>
            </m:sSub>
            <m:r>
              <w:rPr>
                <w:rFonts w:ascii="Cambria Math" w:eastAsia="仿宋_GB2312" w:hAnsi="Cambria Math"/>
                <w:sz w:val="32"/>
              </w:rPr>
              <m:t>×</m:t>
            </m:r>
            <m:sSub>
              <m:sSubPr>
                <m:ctrlPr>
                  <w:rPr>
                    <w:rFonts w:ascii="Cambria Math" w:eastAsia="仿宋_GB2312" w:hAnsi="Cambria Math"/>
                    <w:sz w:val="32"/>
                  </w:rPr>
                </m:ctrlPr>
              </m:sSubPr>
              <m:e>
                <m:r>
                  <w:rPr>
                    <w:rFonts w:ascii="Cambria Math" w:eastAsia="仿宋_GB2312" w:hAnsi="Cambria Math"/>
                    <w:sz w:val="32"/>
                  </w:rPr>
                  <m:t>V</m:t>
                </m:r>
              </m:e>
              <m:sub>
                <m:r>
                  <w:rPr>
                    <w:rFonts w:ascii="Cambria Math" w:eastAsia="仿宋_GB2312" w:hAnsi="Cambria Math"/>
                    <w:sz w:val="32"/>
                  </w:rPr>
                  <m:t>0</m:t>
                </m:r>
              </m:sub>
            </m:sSub>
          </m:num>
          <m:den>
            <m:r>
              <w:rPr>
                <w:rFonts w:ascii="Cambria Math" w:eastAsia="仿宋_GB2312" w:hAnsi="Cambria Math"/>
                <w:sz w:val="32"/>
              </w:rPr>
              <m:t>V×</m:t>
            </m:r>
            <m:sSub>
              <m:sSubPr>
                <m:ctrlPr>
                  <w:rPr>
                    <w:rFonts w:ascii="Cambria Math" w:eastAsia="仿宋_GB2312" w:hAnsi="Cambria Math"/>
                    <w:i/>
                    <w:sz w:val="32"/>
                  </w:rPr>
                </m:ctrlPr>
              </m:sSubPr>
              <m:e>
                <m:r>
                  <w:rPr>
                    <w:rFonts w:ascii="Cambria Math" w:eastAsia="仿宋_GB2312" w:hAnsi="Cambria Math"/>
                    <w:sz w:val="32"/>
                  </w:rPr>
                  <m:t>C</m:t>
                </m:r>
              </m:e>
              <m:sub>
                <m:r>
                  <w:rPr>
                    <w:rFonts w:ascii="Cambria Math" w:eastAsia="仿宋_GB2312" w:hAnsi="Cambria Math"/>
                    <w:sz w:val="32"/>
                  </w:rPr>
                  <m:t>S</m:t>
                </m:r>
              </m:sub>
            </m:sSub>
          </m:den>
        </m:f>
      </m:oMath>
      <w:r w:rsidR="00544DA2">
        <w:rPr>
          <w:rFonts w:eastAsia="仿宋" w:hint="eastAsia"/>
          <w:sz w:val="32"/>
        </w:rPr>
        <w:t xml:space="preserve">   </w:t>
      </w:r>
      <w:r w:rsidR="00544DA2">
        <w:rPr>
          <w:rFonts w:eastAsia="仿宋" w:hint="eastAsia"/>
          <w:sz w:val="32"/>
        </w:rPr>
        <w:t>……</w:t>
      </w:r>
      <w:r w:rsidR="00544DA2" w:rsidRPr="00241017">
        <w:rPr>
          <w:rFonts w:eastAsia="仿宋"/>
          <w:bCs/>
          <w:sz w:val="28"/>
          <w:szCs w:val="28"/>
        </w:rPr>
        <w:t>（</w:t>
      </w:r>
      <w:r w:rsidR="00544DA2" w:rsidRPr="00241017">
        <w:rPr>
          <w:rFonts w:eastAsia="仿宋" w:hint="eastAsia"/>
          <w:bCs/>
          <w:sz w:val="28"/>
          <w:szCs w:val="28"/>
        </w:rPr>
        <w:t>2</w:t>
      </w:r>
      <w:r w:rsidR="00544DA2" w:rsidRPr="00241017">
        <w:rPr>
          <w:rFonts w:eastAsia="仿宋"/>
          <w:bCs/>
          <w:sz w:val="28"/>
          <w:szCs w:val="28"/>
        </w:rPr>
        <w:t>）</w:t>
      </w:r>
    </w:p>
    <w:p w:rsidR="00544DA2" w:rsidRDefault="00544DA2" w:rsidP="00544DA2">
      <w:pPr>
        <w:snapToGrid w:val="0"/>
        <w:ind w:firstLineChars="200" w:firstLine="640"/>
        <w:jc w:val="left"/>
        <w:rPr>
          <w:rFonts w:eastAsia="仿宋_GB2312" w:hint="eastAsia"/>
          <w:sz w:val="32"/>
        </w:rPr>
      </w:pPr>
    </w:p>
    <w:p w:rsidR="003C5F9F" w:rsidRPr="00544DA2" w:rsidRDefault="003C5F9F" w:rsidP="00544DA2">
      <w:pPr>
        <w:snapToGrid w:val="0"/>
        <w:ind w:firstLineChars="200" w:firstLine="640"/>
        <w:jc w:val="left"/>
        <w:rPr>
          <w:rFonts w:eastAsia="仿宋"/>
          <w:bCs/>
          <w:sz w:val="28"/>
          <w:szCs w:val="28"/>
        </w:rPr>
      </w:pPr>
      <w:r w:rsidRPr="00241017">
        <w:rPr>
          <w:rFonts w:eastAsia="仿宋_GB2312"/>
          <w:sz w:val="32"/>
        </w:rPr>
        <w:t>式中：</w:t>
      </w:r>
      <w:r w:rsidRPr="00241017">
        <w:rPr>
          <w:rFonts w:eastAsia="仿宋_GB2312"/>
          <w:sz w:val="32"/>
        </w:rPr>
        <w:t>R</w:t>
      </w:r>
      <w:r w:rsidRPr="00241017">
        <w:rPr>
          <w:rFonts w:ascii="仿宋_GB2312" w:eastAsia="仿宋_GB2312" w:hint="eastAsia"/>
          <w:sz w:val="32"/>
        </w:rPr>
        <w:t>—</w:t>
      </w:r>
      <w:r w:rsidRPr="00241017">
        <w:rPr>
          <w:rFonts w:eastAsia="仿宋_GB2312"/>
          <w:sz w:val="32"/>
        </w:rPr>
        <w:t>回收率；</w:t>
      </w:r>
      <w:bookmarkStart w:id="0" w:name="_GoBack"/>
      <w:bookmarkEnd w:id="0"/>
    </w:p>
    <w:p w:rsidR="003C5F9F" w:rsidRPr="00241017" w:rsidRDefault="003C5F9F" w:rsidP="00544DA2">
      <w:pPr>
        <w:spacing w:line="560" w:lineRule="exact"/>
        <w:ind w:firstLineChars="498" w:firstLine="1594"/>
        <w:rPr>
          <w:rFonts w:eastAsia="仿宋_GB2312"/>
          <w:sz w:val="32"/>
        </w:rPr>
      </w:pPr>
      <w:r w:rsidRPr="00241017">
        <w:rPr>
          <w:rFonts w:eastAsia="仿宋_GB2312"/>
          <w:sz w:val="32"/>
        </w:rPr>
        <w:t>V</w:t>
      </w:r>
      <w:proofErr w:type="gramStart"/>
      <w:r w:rsidRPr="00241017">
        <w:rPr>
          <w:rFonts w:ascii="仿宋_GB2312" w:eastAsia="仿宋_GB2312" w:hint="eastAsia"/>
          <w:sz w:val="32"/>
        </w:rPr>
        <w:t>—</w:t>
      </w:r>
      <w:r w:rsidRPr="00241017">
        <w:rPr>
          <w:rFonts w:eastAsia="仿宋_GB2312"/>
          <w:sz w:val="32"/>
        </w:rPr>
        <w:t>加入</w:t>
      </w:r>
      <w:proofErr w:type="gramEnd"/>
      <w:r w:rsidRPr="00241017">
        <w:rPr>
          <w:rFonts w:eastAsia="仿宋_GB2312"/>
          <w:sz w:val="32"/>
        </w:rPr>
        <w:t>待测物标准液的体积；</w:t>
      </w:r>
    </w:p>
    <w:p w:rsidR="003C5F9F" w:rsidRPr="00241017" w:rsidRDefault="003C5F9F" w:rsidP="003C5F9F">
      <w:pPr>
        <w:spacing w:line="560" w:lineRule="exact"/>
        <w:ind w:firstLineChars="498" w:firstLine="1594"/>
        <w:rPr>
          <w:rFonts w:eastAsia="仿宋_GB2312"/>
          <w:sz w:val="32"/>
        </w:rPr>
      </w:pPr>
      <w:r w:rsidRPr="00241017">
        <w:rPr>
          <w:rFonts w:eastAsia="仿宋_GB2312"/>
          <w:sz w:val="32"/>
        </w:rPr>
        <w:t>V</w:t>
      </w:r>
      <w:r w:rsidRPr="00241017">
        <w:rPr>
          <w:rFonts w:eastAsia="仿宋_GB2312"/>
          <w:sz w:val="32"/>
          <w:vertAlign w:val="subscript"/>
        </w:rPr>
        <w:t>0</w:t>
      </w:r>
      <w:proofErr w:type="gramStart"/>
      <w:r w:rsidRPr="00241017">
        <w:rPr>
          <w:rFonts w:ascii="仿宋_GB2312" w:eastAsia="仿宋_GB2312" w:hint="eastAsia"/>
          <w:sz w:val="32"/>
        </w:rPr>
        <w:t>—</w:t>
      </w:r>
      <w:r w:rsidRPr="00241017">
        <w:rPr>
          <w:rFonts w:eastAsia="仿宋_GB2312"/>
          <w:sz w:val="32"/>
        </w:rPr>
        <w:t>基础</w:t>
      </w:r>
      <w:proofErr w:type="gramEnd"/>
      <w:r w:rsidRPr="00241017">
        <w:rPr>
          <w:rFonts w:eastAsia="仿宋_GB2312"/>
          <w:sz w:val="32"/>
        </w:rPr>
        <w:t>样本的体积</w:t>
      </w:r>
    </w:p>
    <w:p w:rsidR="003C5F9F" w:rsidRPr="00241017" w:rsidRDefault="003C5F9F" w:rsidP="003C5F9F">
      <w:pPr>
        <w:spacing w:line="560" w:lineRule="exact"/>
        <w:ind w:firstLineChars="498" w:firstLine="1594"/>
        <w:rPr>
          <w:rFonts w:eastAsia="仿宋_GB2312"/>
          <w:sz w:val="32"/>
        </w:rPr>
      </w:pPr>
      <w:r w:rsidRPr="00241017">
        <w:rPr>
          <w:rFonts w:eastAsia="仿宋_GB2312"/>
          <w:sz w:val="32"/>
        </w:rPr>
        <w:t>C</w:t>
      </w:r>
      <w:proofErr w:type="gramStart"/>
      <w:r w:rsidRPr="00241017">
        <w:rPr>
          <w:rFonts w:ascii="仿宋_GB2312" w:eastAsia="仿宋_GB2312" w:hint="eastAsia"/>
          <w:sz w:val="32"/>
        </w:rPr>
        <w:t>—</w:t>
      </w:r>
      <w:r w:rsidRPr="00241017">
        <w:rPr>
          <w:rFonts w:eastAsia="仿宋_GB2312"/>
          <w:sz w:val="32"/>
        </w:rPr>
        <w:t>基础</w:t>
      </w:r>
      <w:proofErr w:type="gramEnd"/>
      <w:r w:rsidRPr="00241017">
        <w:rPr>
          <w:rFonts w:eastAsia="仿宋_GB2312"/>
          <w:sz w:val="32"/>
        </w:rPr>
        <w:t>样本加入待测标准物质后的检测浓度；</w:t>
      </w:r>
    </w:p>
    <w:p w:rsidR="003C5F9F" w:rsidRPr="00241017" w:rsidRDefault="003C5F9F" w:rsidP="003C5F9F">
      <w:pPr>
        <w:spacing w:line="560" w:lineRule="exact"/>
        <w:ind w:firstLineChars="498" w:firstLine="1594"/>
        <w:rPr>
          <w:rFonts w:eastAsia="仿宋_GB2312"/>
          <w:sz w:val="32"/>
        </w:rPr>
      </w:pPr>
      <w:r w:rsidRPr="00241017">
        <w:rPr>
          <w:rFonts w:eastAsia="仿宋_GB2312"/>
          <w:sz w:val="32"/>
        </w:rPr>
        <w:lastRenderedPageBreak/>
        <w:t>C</w:t>
      </w:r>
      <w:r w:rsidRPr="00241017">
        <w:rPr>
          <w:rFonts w:eastAsia="仿宋_GB2312"/>
          <w:sz w:val="32"/>
          <w:vertAlign w:val="subscript"/>
        </w:rPr>
        <w:t>0</w:t>
      </w:r>
      <w:proofErr w:type="gramStart"/>
      <w:r w:rsidRPr="00241017">
        <w:rPr>
          <w:rFonts w:ascii="仿宋_GB2312" w:eastAsia="仿宋_GB2312" w:hint="eastAsia"/>
          <w:sz w:val="32"/>
        </w:rPr>
        <w:t>—</w:t>
      </w:r>
      <w:r w:rsidRPr="00241017">
        <w:rPr>
          <w:rFonts w:eastAsia="仿宋_GB2312"/>
          <w:sz w:val="32"/>
        </w:rPr>
        <w:t>基础</w:t>
      </w:r>
      <w:proofErr w:type="gramEnd"/>
      <w:r w:rsidRPr="00241017">
        <w:rPr>
          <w:rFonts w:eastAsia="仿宋_GB2312"/>
          <w:sz w:val="32"/>
        </w:rPr>
        <w:t>样本的检测浓度；</w:t>
      </w:r>
    </w:p>
    <w:p w:rsidR="003C5F9F" w:rsidRPr="00241017" w:rsidRDefault="003C5F9F" w:rsidP="003C5F9F">
      <w:pPr>
        <w:spacing w:line="560" w:lineRule="exact"/>
        <w:ind w:firstLineChars="498" w:firstLine="1594"/>
        <w:rPr>
          <w:rFonts w:eastAsia="仿宋_GB2312"/>
          <w:sz w:val="32"/>
        </w:rPr>
      </w:pPr>
      <w:r w:rsidRPr="00241017">
        <w:rPr>
          <w:rFonts w:eastAsia="仿宋_GB2312"/>
          <w:sz w:val="32"/>
        </w:rPr>
        <w:t>Cs</w:t>
      </w:r>
      <w:r w:rsidRPr="00241017">
        <w:rPr>
          <w:rFonts w:ascii="仿宋_GB2312" w:eastAsia="仿宋_GB2312" w:hint="eastAsia"/>
          <w:sz w:val="32"/>
        </w:rPr>
        <w:t>—</w:t>
      </w:r>
      <w:r w:rsidRPr="00241017">
        <w:rPr>
          <w:rFonts w:eastAsia="仿宋_GB2312"/>
          <w:sz w:val="32"/>
        </w:rPr>
        <w:t>待测物标准液的浓度。</w:t>
      </w:r>
    </w:p>
    <w:p w:rsidR="0064716A" w:rsidRPr="00241017" w:rsidRDefault="0064716A" w:rsidP="00447EC1">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 xml:space="preserve">2. </w:t>
      </w:r>
      <w:r w:rsidRPr="00241017">
        <w:rPr>
          <w:rFonts w:eastAsia="仿宋_GB2312" w:hint="eastAsia"/>
          <w:kern w:val="0"/>
          <w:sz w:val="32"/>
        </w:rPr>
        <w:t>空白限</w:t>
      </w:r>
    </w:p>
    <w:p w:rsidR="0064716A" w:rsidRPr="00241017" w:rsidRDefault="0064716A" w:rsidP="0064716A">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用零浓度校准品或样本稀释液作为样本进行检测，重复测定</w:t>
      </w:r>
      <w:r w:rsidRPr="00241017">
        <w:rPr>
          <w:rFonts w:eastAsia="仿宋_GB2312" w:hint="eastAsia"/>
          <w:kern w:val="0"/>
          <w:sz w:val="32"/>
        </w:rPr>
        <w:t>20</w:t>
      </w:r>
      <w:r w:rsidRPr="00241017">
        <w:rPr>
          <w:rFonts w:eastAsia="仿宋_GB2312" w:hint="eastAsia"/>
          <w:kern w:val="0"/>
          <w:sz w:val="32"/>
        </w:rPr>
        <w:t>次，得出</w:t>
      </w:r>
      <w:r w:rsidRPr="00241017">
        <w:rPr>
          <w:rFonts w:eastAsia="仿宋_GB2312" w:hint="eastAsia"/>
          <w:kern w:val="0"/>
          <w:sz w:val="32"/>
        </w:rPr>
        <w:t>20</w:t>
      </w:r>
      <w:r w:rsidRPr="00241017">
        <w:rPr>
          <w:rFonts w:eastAsia="仿宋_GB2312" w:hint="eastAsia"/>
          <w:kern w:val="0"/>
          <w:sz w:val="32"/>
        </w:rPr>
        <w:t>次测量结果的</w:t>
      </w:r>
      <w:r w:rsidRPr="00241017">
        <w:rPr>
          <w:rFonts w:eastAsia="仿宋_GB2312" w:hint="eastAsia"/>
          <w:kern w:val="0"/>
          <w:sz w:val="32"/>
        </w:rPr>
        <w:t>RLU</w:t>
      </w:r>
      <w:r w:rsidRPr="00241017">
        <w:rPr>
          <w:rFonts w:eastAsia="仿宋_GB2312" w:hint="eastAsia"/>
          <w:kern w:val="0"/>
          <w:sz w:val="32"/>
        </w:rPr>
        <w:t>值（相对发光值），计算其平均值（</w:t>
      </w:r>
      <w:r w:rsidRPr="00241017">
        <w:rPr>
          <w:rFonts w:eastAsia="仿宋_GB2312" w:hint="eastAsia"/>
          <w:kern w:val="0"/>
          <w:sz w:val="32"/>
        </w:rPr>
        <w:t>M</w:t>
      </w:r>
      <w:r w:rsidRPr="00241017">
        <w:rPr>
          <w:rFonts w:eastAsia="仿宋_GB2312" w:hint="eastAsia"/>
          <w:kern w:val="0"/>
          <w:sz w:val="32"/>
        </w:rPr>
        <w:t>）和标准差（</w:t>
      </w:r>
      <w:r w:rsidRPr="00241017">
        <w:rPr>
          <w:rFonts w:eastAsia="仿宋_GB2312" w:hint="eastAsia"/>
          <w:kern w:val="0"/>
          <w:sz w:val="32"/>
        </w:rPr>
        <w:t>SD</w:t>
      </w:r>
      <w:r w:rsidRPr="00241017">
        <w:rPr>
          <w:rFonts w:eastAsia="仿宋_GB2312" w:hint="eastAsia"/>
          <w:kern w:val="0"/>
          <w:sz w:val="32"/>
        </w:rPr>
        <w:t>），得出</w:t>
      </w:r>
      <w:r w:rsidRPr="00241017">
        <w:rPr>
          <w:rFonts w:eastAsia="仿宋_GB2312" w:hint="eastAsia"/>
          <w:kern w:val="0"/>
          <w:sz w:val="32"/>
        </w:rPr>
        <w:t>M+2SD</w:t>
      </w:r>
      <w:r w:rsidRPr="00241017">
        <w:rPr>
          <w:rFonts w:eastAsia="仿宋_GB2312" w:hint="eastAsia"/>
          <w:kern w:val="0"/>
          <w:sz w:val="32"/>
        </w:rPr>
        <w:t>，根据试剂</w:t>
      </w:r>
      <w:proofErr w:type="gramStart"/>
      <w:r w:rsidRPr="00241017">
        <w:rPr>
          <w:rFonts w:eastAsia="仿宋_GB2312" w:hint="eastAsia"/>
          <w:kern w:val="0"/>
          <w:sz w:val="32"/>
        </w:rPr>
        <w:t>盒配套</w:t>
      </w:r>
      <w:proofErr w:type="gramEnd"/>
      <w:r w:rsidRPr="00241017">
        <w:rPr>
          <w:rFonts w:eastAsia="仿宋_GB2312" w:hint="eastAsia"/>
          <w:kern w:val="0"/>
          <w:sz w:val="32"/>
        </w:rPr>
        <w:t>校准品的定标曲线方程（</w:t>
      </w:r>
      <w:r w:rsidRPr="00241017">
        <w:rPr>
          <w:rFonts w:eastAsia="仿宋_GB2312" w:hint="eastAsia"/>
          <w:kern w:val="0"/>
          <w:sz w:val="32"/>
        </w:rPr>
        <w:t>E1</w:t>
      </w:r>
      <w:r w:rsidRPr="00241017">
        <w:rPr>
          <w:rFonts w:eastAsia="仿宋_GB2312" w:hint="eastAsia"/>
          <w:kern w:val="0"/>
          <w:sz w:val="32"/>
        </w:rPr>
        <w:t>），或者根据零浓度校准品或样本稀释液和相邻校准</w:t>
      </w:r>
      <w:proofErr w:type="gramStart"/>
      <w:r w:rsidRPr="00241017">
        <w:rPr>
          <w:rFonts w:eastAsia="仿宋_GB2312" w:hint="eastAsia"/>
          <w:kern w:val="0"/>
          <w:sz w:val="32"/>
        </w:rPr>
        <w:t>品之间</w:t>
      </w:r>
      <w:proofErr w:type="gramEnd"/>
      <w:r w:rsidRPr="00241017">
        <w:rPr>
          <w:rFonts w:eastAsia="仿宋_GB2312" w:hint="eastAsia"/>
          <w:kern w:val="0"/>
          <w:sz w:val="32"/>
        </w:rPr>
        <w:t>的浓度</w:t>
      </w:r>
      <w:r w:rsidRPr="00241017">
        <w:rPr>
          <w:rFonts w:eastAsia="仿宋_GB2312" w:hint="eastAsia"/>
          <w:kern w:val="0"/>
          <w:sz w:val="32"/>
        </w:rPr>
        <w:t>-</w:t>
      </w:r>
      <w:r w:rsidRPr="00241017">
        <w:rPr>
          <w:rFonts w:eastAsia="仿宋_GB2312" w:hint="eastAsia"/>
          <w:kern w:val="0"/>
          <w:sz w:val="32"/>
        </w:rPr>
        <w:t>化学发光（</w:t>
      </w:r>
      <w:r w:rsidRPr="00241017">
        <w:rPr>
          <w:rFonts w:eastAsia="仿宋_GB2312" w:hint="eastAsia"/>
          <w:kern w:val="0"/>
          <w:sz w:val="32"/>
        </w:rPr>
        <w:t>RLU</w:t>
      </w:r>
      <w:r w:rsidRPr="00241017">
        <w:rPr>
          <w:rFonts w:eastAsia="仿宋_GB2312" w:hint="eastAsia"/>
          <w:kern w:val="0"/>
          <w:sz w:val="32"/>
        </w:rPr>
        <w:t>）</w:t>
      </w:r>
      <w:proofErr w:type="gramStart"/>
      <w:r w:rsidRPr="00241017">
        <w:rPr>
          <w:rFonts w:eastAsia="仿宋_GB2312" w:hint="eastAsia"/>
          <w:kern w:val="0"/>
          <w:sz w:val="32"/>
        </w:rPr>
        <w:t>值结果</w:t>
      </w:r>
      <w:proofErr w:type="gramEnd"/>
      <w:r w:rsidRPr="00241017">
        <w:rPr>
          <w:rFonts w:eastAsia="仿宋_GB2312" w:hint="eastAsia"/>
          <w:kern w:val="0"/>
          <w:sz w:val="32"/>
        </w:rPr>
        <w:t>进行两点回归拟合得出一次方程，将</w:t>
      </w:r>
      <w:r w:rsidRPr="00241017">
        <w:rPr>
          <w:rFonts w:eastAsia="仿宋_GB2312" w:hint="eastAsia"/>
          <w:kern w:val="0"/>
          <w:sz w:val="32"/>
        </w:rPr>
        <w:t>M+2SD</w:t>
      </w:r>
      <w:r w:rsidRPr="00241017">
        <w:rPr>
          <w:rFonts w:eastAsia="仿宋_GB2312" w:hint="eastAsia"/>
          <w:kern w:val="0"/>
          <w:sz w:val="32"/>
        </w:rPr>
        <w:t>所对应的</w:t>
      </w:r>
      <w:r w:rsidRPr="00241017">
        <w:rPr>
          <w:rFonts w:eastAsia="仿宋_GB2312" w:hint="eastAsia"/>
          <w:kern w:val="0"/>
          <w:sz w:val="32"/>
        </w:rPr>
        <w:t>RLU</w:t>
      </w:r>
      <w:r w:rsidRPr="00241017">
        <w:rPr>
          <w:rFonts w:eastAsia="仿宋_GB2312" w:hint="eastAsia"/>
          <w:kern w:val="0"/>
          <w:sz w:val="32"/>
        </w:rPr>
        <w:t>值代入方程式中，求出对应的浓度值，即为空白限，其结果应符合企业规定要求。</w:t>
      </w:r>
    </w:p>
    <w:p w:rsidR="0064716A" w:rsidRPr="00241017" w:rsidRDefault="0064716A" w:rsidP="00447EC1">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 xml:space="preserve">3. </w:t>
      </w:r>
      <w:r w:rsidRPr="00241017">
        <w:rPr>
          <w:rFonts w:eastAsia="仿宋_GB2312" w:hint="eastAsia"/>
          <w:kern w:val="0"/>
          <w:sz w:val="32"/>
        </w:rPr>
        <w:t>检出限（</w:t>
      </w:r>
      <w:r w:rsidRPr="00241017">
        <w:rPr>
          <w:rFonts w:eastAsia="仿宋_GB2312" w:hint="eastAsia"/>
          <w:kern w:val="0"/>
          <w:sz w:val="32"/>
        </w:rPr>
        <w:t>LOD</w:t>
      </w:r>
      <w:r w:rsidRPr="00241017">
        <w:rPr>
          <w:rFonts w:eastAsia="仿宋_GB2312" w:hint="eastAsia"/>
          <w:kern w:val="0"/>
          <w:sz w:val="32"/>
        </w:rPr>
        <w:t>）</w:t>
      </w:r>
    </w:p>
    <w:p w:rsidR="0064716A" w:rsidRPr="00241017" w:rsidRDefault="0064716A" w:rsidP="0064716A">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生产企业应提供</w:t>
      </w:r>
      <w:r w:rsidRPr="00241017">
        <w:rPr>
          <w:rFonts w:eastAsia="仿宋_GB2312" w:hint="eastAsia"/>
          <w:kern w:val="0"/>
          <w:sz w:val="32"/>
        </w:rPr>
        <w:t>Anti-TPO</w:t>
      </w:r>
      <w:r w:rsidRPr="00241017">
        <w:rPr>
          <w:rFonts w:eastAsia="仿宋_GB2312" w:hint="eastAsia"/>
          <w:kern w:val="0"/>
          <w:sz w:val="32"/>
        </w:rPr>
        <w:t>试剂（盒）的空白限、检出限及参考区间等相关信息。根据生产企业提供信息，对</w:t>
      </w:r>
      <w:r w:rsidRPr="00241017">
        <w:rPr>
          <w:rFonts w:eastAsia="仿宋_GB2312" w:hint="eastAsia"/>
          <w:kern w:val="0"/>
          <w:sz w:val="32"/>
        </w:rPr>
        <w:t>5</w:t>
      </w:r>
      <w:r w:rsidRPr="00241017">
        <w:rPr>
          <w:rFonts w:eastAsia="仿宋_GB2312" w:hint="eastAsia"/>
          <w:kern w:val="0"/>
          <w:sz w:val="32"/>
        </w:rPr>
        <w:t>份浓度近似（</w:t>
      </w:r>
      <w:r w:rsidRPr="00241017">
        <w:rPr>
          <w:rFonts w:eastAsia="仿宋_GB2312" w:hint="eastAsia"/>
          <w:kern w:val="0"/>
          <w:sz w:val="32"/>
        </w:rPr>
        <w:t>LOD</w:t>
      </w:r>
      <w:r w:rsidRPr="00241017">
        <w:rPr>
          <w:rFonts w:eastAsia="仿宋_GB2312" w:hint="eastAsia"/>
          <w:kern w:val="0"/>
          <w:sz w:val="32"/>
        </w:rPr>
        <w:t>）的低值样本进行检测，每份样本检测</w:t>
      </w:r>
      <w:r w:rsidRPr="00241017">
        <w:rPr>
          <w:rFonts w:eastAsia="仿宋_GB2312" w:hint="eastAsia"/>
          <w:kern w:val="0"/>
          <w:sz w:val="32"/>
        </w:rPr>
        <w:t>5</w:t>
      </w:r>
      <w:r w:rsidRPr="00241017">
        <w:rPr>
          <w:rFonts w:eastAsia="仿宋_GB2312" w:hint="eastAsia"/>
          <w:kern w:val="0"/>
          <w:sz w:val="32"/>
        </w:rPr>
        <w:t>次，对检测结果按照大小进行排序，符合如下条件，即可认为生产企业提供的空白限和检出限的设置基本合理，结果符合产品技术要求性能指标的要求。</w:t>
      </w:r>
      <w:r w:rsidRPr="00241017">
        <w:rPr>
          <w:rFonts w:eastAsia="仿宋_GB2312" w:hint="eastAsia"/>
          <w:kern w:val="0"/>
          <w:sz w:val="32"/>
        </w:rPr>
        <w:t xml:space="preserve"> </w:t>
      </w:r>
    </w:p>
    <w:p w:rsidR="0064716A" w:rsidRPr="00241017" w:rsidRDefault="0064716A" w:rsidP="0064716A">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a</w:t>
      </w:r>
      <w:r w:rsidRPr="00241017">
        <w:rPr>
          <w:rFonts w:eastAsia="仿宋_GB2312" w:hint="eastAsia"/>
          <w:kern w:val="0"/>
          <w:sz w:val="32"/>
        </w:rPr>
        <w:t>）低于生产企业提供的空白限数值的检测结果的数量应小于等于</w:t>
      </w:r>
      <w:r w:rsidRPr="00241017">
        <w:rPr>
          <w:rFonts w:eastAsia="仿宋_GB2312" w:hint="eastAsia"/>
          <w:kern w:val="0"/>
          <w:sz w:val="32"/>
        </w:rPr>
        <w:t>3</w:t>
      </w:r>
      <w:r w:rsidRPr="00241017">
        <w:rPr>
          <w:rFonts w:eastAsia="仿宋_GB2312" w:hint="eastAsia"/>
          <w:kern w:val="0"/>
          <w:sz w:val="32"/>
        </w:rPr>
        <w:t>个；</w:t>
      </w:r>
      <w:r w:rsidRPr="00241017">
        <w:rPr>
          <w:rFonts w:eastAsia="仿宋_GB2312" w:hint="eastAsia"/>
          <w:kern w:val="0"/>
          <w:sz w:val="32"/>
        </w:rPr>
        <w:t xml:space="preserve"> </w:t>
      </w:r>
    </w:p>
    <w:p w:rsidR="0064716A" w:rsidRPr="00241017" w:rsidRDefault="0064716A" w:rsidP="0064716A">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b</w:t>
      </w:r>
      <w:r w:rsidRPr="00241017">
        <w:rPr>
          <w:rFonts w:eastAsia="仿宋_GB2312" w:hint="eastAsia"/>
          <w:kern w:val="0"/>
          <w:sz w:val="32"/>
        </w:rPr>
        <w:t>）适用时，无高于生产企业提供的参考区间下限的检测结果。</w:t>
      </w:r>
    </w:p>
    <w:p w:rsidR="00B36FCE" w:rsidRPr="00241017" w:rsidRDefault="00B36FCE" w:rsidP="0064716A">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 xml:space="preserve">4. </w:t>
      </w:r>
      <w:r w:rsidRPr="00241017">
        <w:rPr>
          <w:rFonts w:eastAsia="仿宋_GB2312" w:hint="eastAsia"/>
          <w:kern w:val="0"/>
          <w:sz w:val="32"/>
        </w:rPr>
        <w:t>线性</w:t>
      </w:r>
    </w:p>
    <w:p w:rsidR="0069110D" w:rsidRPr="00241017" w:rsidRDefault="0069110D" w:rsidP="0069110D">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建立试剂线性范围所用的样本基质应尽可能与临床实际检测的样本相似，理想的样本为分析物浓度接近预期测定上限的混</w:t>
      </w:r>
      <w:r w:rsidRPr="00241017">
        <w:rPr>
          <w:rFonts w:eastAsia="仿宋_GB2312" w:hint="eastAsia"/>
          <w:kern w:val="0"/>
          <w:sz w:val="32"/>
        </w:rPr>
        <w:lastRenderedPageBreak/>
        <w:t>合人血清，且应充分考虑多倍稀释对样本基质的影响。建立一种定量测定方法的线性范围时，需在预期测定范围内选择</w:t>
      </w:r>
      <w:r w:rsidRPr="00241017">
        <w:rPr>
          <w:rFonts w:eastAsia="仿宋_GB2312" w:hint="eastAsia"/>
          <w:kern w:val="0"/>
          <w:sz w:val="32"/>
        </w:rPr>
        <w:t>7</w:t>
      </w:r>
      <w:r w:rsidRPr="00241017">
        <w:rPr>
          <w:rFonts w:eastAsia="仿宋_GB2312" w:hint="eastAsia"/>
          <w:kern w:val="0"/>
          <w:sz w:val="32"/>
        </w:rPr>
        <w:t>—</w:t>
      </w:r>
      <w:r w:rsidRPr="00241017">
        <w:rPr>
          <w:rFonts w:eastAsia="仿宋_GB2312" w:hint="eastAsia"/>
          <w:kern w:val="0"/>
          <w:sz w:val="32"/>
        </w:rPr>
        <w:t>11</w:t>
      </w:r>
      <w:r w:rsidRPr="00241017">
        <w:rPr>
          <w:rFonts w:eastAsia="仿宋_GB2312" w:hint="eastAsia"/>
          <w:kern w:val="0"/>
          <w:sz w:val="32"/>
        </w:rPr>
        <w:t>个浓度水平。例如，将预期测定范围加宽至</w:t>
      </w:r>
      <w:r w:rsidRPr="00241017">
        <w:rPr>
          <w:rFonts w:eastAsia="仿宋_GB2312" w:hint="eastAsia"/>
          <w:kern w:val="0"/>
          <w:sz w:val="32"/>
        </w:rPr>
        <w:t>130%</w:t>
      </w:r>
      <w:r w:rsidRPr="00241017">
        <w:rPr>
          <w:rFonts w:eastAsia="仿宋_GB2312" w:hint="eastAsia"/>
          <w:kern w:val="0"/>
          <w:sz w:val="32"/>
        </w:rPr>
        <w:t>，在此范围内选择更多的浓度水平，然后依据实验结果逐渐减少数据点直至表现出线性关系，确定线性范围。</w:t>
      </w:r>
    </w:p>
    <w:p w:rsidR="00B36FCE" w:rsidRPr="00241017" w:rsidRDefault="00500397" w:rsidP="0069110D">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也</w:t>
      </w:r>
      <w:r w:rsidRPr="00241017">
        <w:rPr>
          <w:rFonts w:eastAsia="仿宋_GB2312" w:hint="eastAsia"/>
          <w:spacing w:val="-6"/>
          <w:kern w:val="0"/>
          <w:sz w:val="32"/>
        </w:rPr>
        <w:t>可以采用高浓度样本稀释的方法验证线性，</w:t>
      </w:r>
      <w:r w:rsidR="00B36FCE" w:rsidRPr="00241017">
        <w:rPr>
          <w:rFonts w:eastAsia="仿宋_GB2312" w:hint="eastAsia"/>
          <w:kern w:val="0"/>
          <w:sz w:val="32"/>
        </w:rPr>
        <w:t>将接近线性区间上限的高值样本按一定比例稀释为至少</w:t>
      </w:r>
      <w:r w:rsidR="00B36FCE" w:rsidRPr="00241017">
        <w:rPr>
          <w:rFonts w:eastAsia="仿宋_GB2312" w:hint="eastAsia"/>
          <w:kern w:val="0"/>
          <w:sz w:val="32"/>
        </w:rPr>
        <w:t>5</w:t>
      </w:r>
      <w:r w:rsidR="00B36FCE" w:rsidRPr="00241017">
        <w:rPr>
          <w:rFonts w:eastAsia="仿宋_GB2312" w:hint="eastAsia"/>
          <w:kern w:val="0"/>
          <w:sz w:val="32"/>
        </w:rPr>
        <w:t>种浓度，其中低值浓度的样本须接近线性区间的下限。按试剂盒说明书操作，对每一浓度的样本均重复检测</w:t>
      </w:r>
      <w:r w:rsidR="00B36FCE" w:rsidRPr="00241017">
        <w:rPr>
          <w:rFonts w:eastAsia="仿宋_GB2312" w:hint="eastAsia"/>
          <w:kern w:val="0"/>
          <w:sz w:val="32"/>
        </w:rPr>
        <w:t>2</w:t>
      </w:r>
      <w:r w:rsidR="00B36FCE" w:rsidRPr="00241017">
        <w:rPr>
          <w:rFonts w:eastAsia="仿宋_GB2312" w:hint="eastAsia"/>
          <w:kern w:val="0"/>
          <w:sz w:val="32"/>
        </w:rPr>
        <w:t>次，计算其平均值，将结果平均值和稀释比例用最小二乘法进行直线拟合，计算线性相关系数</w:t>
      </w:r>
      <w:r w:rsidR="00B36FCE" w:rsidRPr="00241017">
        <w:rPr>
          <w:rFonts w:eastAsia="仿宋_GB2312" w:hint="eastAsia"/>
          <w:kern w:val="0"/>
          <w:sz w:val="32"/>
        </w:rPr>
        <w:t>r</w:t>
      </w:r>
      <w:r w:rsidR="00B36FCE" w:rsidRPr="00241017">
        <w:rPr>
          <w:rFonts w:eastAsia="仿宋_GB2312" w:hint="eastAsia"/>
          <w:kern w:val="0"/>
          <w:sz w:val="32"/>
        </w:rPr>
        <w:t>，应不低于</w:t>
      </w:r>
      <w:r w:rsidR="00B36FCE" w:rsidRPr="00241017">
        <w:rPr>
          <w:rFonts w:eastAsia="仿宋_GB2312" w:hint="eastAsia"/>
          <w:kern w:val="0"/>
          <w:sz w:val="32"/>
        </w:rPr>
        <w:t>0.9900</w:t>
      </w:r>
      <w:r w:rsidR="00B36FCE" w:rsidRPr="00241017">
        <w:rPr>
          <w:rFonts w:eastAsia="仿宋_GB2312" w:hint="eastAsia"/>
          <w:kern w:val="0"/>
          <w:sz w:val="32"/>
        </w:rPr>
        <w:t>，线性区间应不窄于</w:t>
      </w:r>
      <w:r w:rsidR="00B36FCE" w:rsidRPr="00241017">
        <w:rPr>
          <w:rFonts w:eastAsia="仿宋_GB2312" w:hint="eastAsia"/>
          <w:kern w:val="0"/>
          <w:sz w:val="32"/>
        </w:rPr>
        <w:t>[12,400]IU/mL</w:t>
      </w:r>
      <w:r w:rsidR="00B36FCE" w:rsidRPr="00241017">
        <w:rPr>
          <w:rFonts w:eastAsia="仿宋_GB2312" w:hint="eastAsia"/>
          <w:kern w:val="0"/>
          <w:sz w:val="32"/>
        </w:rPr>
        <w:t>。</w:t>
      </w:r>
    </w:p>
    <w:p w:rsidR="00B36FCE" w:rsidRPr="00241017" w:rsidRDefault="00B36FCE" w:rsidP="0064716A">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 xml:space="preserve">5. </w:t>
      </w:r>
      <w:r w:rsidRPr="00241017">
        <w:rPr>
          <w:rFonts w:eastAsia="仿宋_GB2312" w:hint="eastAsia"/>
          <w:kern w:val="0"/>
          <w:sz w:val="32"/>
        </w:rPr>
        <w:t>重复性</w:t>
      </w:r>
    </w:p>
    <w:p w:rsidR="00B36FCE" w:rsidRPr="00241017" w:rsidRDefault="00B36FCE" w:rsidP="00B36FCE">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分别用（</w:t>
      </w:r>
      <w:r w:rsidRPr="00241017">
        <w:rPr>
          <w:rFonts w:eastAsia="仿宋_GB2312" w:hint="eastAsia"/>
          <w:kern w:val="0"/>
          <w:sz w:val="32"/>
        </w:rPr>
        <w:t>30</w:t>
      </w:r>
      <w:r w:rsidRPr="00241017">
        <w:rPr>
          <w:rFonts w:eastAsia="仿宋_GB2312" w:hint="eastAsia"/>
          <w:kern w:val="0"/>
          <w:sz w:val="32"/>
        </w:rPr>
        <w:t>±</w:t>
      </w:r>
      <w:r w:rsidRPr="00241017">
        <w:rPr>
          <w:rFonts w:eastAsia="仿宋_GB2312" w:hint="eastAsia"/>
          <w:kern w:val="0"/>
          <w:sz w:val="32"/>
        </w:rPr>
        <w:t>6</w:t>
      </w:r>
      <w:r w:rsidRPr="00241017">
        <w:rPr>
          <w:rFonts w:eastAsia="仿宋_GB2312" w:hint="eastAsia"/>
          <w:kern w:val="0"/>
          <w:sz w:val="32"/>
        </w:rPr>
        <w:t>）</w:t>
      </w:r>
      <w:r w:rsidRPr="00241017">
        <w:rPr>
          <w:rFonts w:eastAsia="仿宋_GB2312" w:hint="eastAsia"/>
          <w:kern w:val="0"/>
          <w:sz w:val="32"/>
        </w:rPr>
        <w:t>IU/mL</w:t>
      </w:r>
      <w:r w:rsidRPr="00241017">
        <w:rPr>
          <w:rFonts w:eastAsia="仿宋_GB2312" w:hint="eastAsia"/>
          <w:kern w:val="0"/>
          <w:sz w:val="32"/>
        </w:rPr>
        <w:t>和（</w:t>
      </w:r>
      <w:r w:rsidRPr="00241017">
        <w:rPr>
          <w:rFonts w:eastAsia="仿宋_GB2312" w:hint="eastAsia"/>
          <w:kern w:val="0"/>
          <w:sz w:val="32"/>
        </w:rPr>
        <w:t>200</w:t>
      </w:r>
      <w:r w:rsidRPr="00241017">
        <w:rPr>
          <w:rFonts w:eastAsia="仿宋_GB2312" w:hint="eastAsia"/>
          <w:kern w:val="0"/>
          <w:sz w:val="32"/>
        </w:rPr>
        <w:t>±</w:t>
      </w:r>
      <w:r w:rsidRPr="00241017">
        <w:rPr>
          <w:rFonts w:eastAsia="仿宋_GB2312" w:hint="eastAsia"/>
          <w:kern w:val="0"/>
          <w:sz w:val="32"/>
        </w:rPr>
        <w:t>40</w:t>
      </w:r>
      <w:r w:rsidRPr="00241017">
        <w:rPr>
          <w:rFonts w:eastAsia="仿宋_GB2312" w:hint="eastAsia"/>
          <w:kern w:val="0"/>
          <w:sz w:val="32"/>
        </w:rPr>
        <w:t>）</w:t>
      </w:r>
      <w:r w:rsidRPr="00241017">
        <w:rPr>
          <w:rFonts w:eastAsia="仿宋_GB2312" w:hint="eastAsia"/>
          <w:kern w:val="0"/>
          <w:sz w:val="32"/>
        </w:rPr>
        <w:t>IU/mL</w:t>
      </w:r>
      <w:r w:rsidRPr="00241017">
        <w:rPr>
          <w:rFonts w:eastAsia="仿宋_GB2312" w:hint="eastAsia"/>
          <w:kern w:val="0"/>
          <w:sz w:val="32"/>
        </w:rPr>
        <w:t>的样本各重复检测</w:t>
      </w:r>
      <w:r w:rsidRPr="00241017">
        <w:rPr>
          <w:rFonts w:eastAsia="仿宋_GB2312" w:hint="eastAsia"/>
          <w:kern w:val="0"/>
          <w:sz w:val="32"/>
        </w:rPr>
        <w:t>10</w:t>
      </w:r>
      <w:r w:rsidRPr="00241017">
        <w:rPr>
          <w:rFonts w:eastAsia="仿宋_GB2312" w:hint="eastAsia"/>
          <w:kern w:val="0"/>
          <w:sz w:val="32"/>
        </w:rPr>
        <w:t>次，计算</w:t>
      </w:r>
      <w:r w:rsidRPr="00241017">
        <w:rPr>
          <w:rFonts w:eastAsia="仿宋_GB2312" w:hint="eastAsia"/>
          <w:kern w:val="0"/>
          <w:sz w:val="32"/>
        </w:rPr>
        <w:t>10</w:t>
      </w:r>
      <w:r w:rsidRPr="00241017">
        <w:rPr>
          <w:rFonts w:eastAsia="仿宋_GB2312" w:hint="eastAsia"/>
          <w:kern w:val="0"/>
          <w:sz w:val="32"/>
        </w:rPr>
        <w:t>次测量结果的平均值（</w:t>
      </w:r>
      <w:r w:rsidRPr="00241017">
        <w:rPr>
          <w:rFonts w:eastAsia="仿宋_GB2312" w:hint="eastAsia"/>
          <w:kern w:val="0"/>
          <w:sz w:val="32"/>
        </w:rPr>
        <w:t>M</w:t>
      </w:r>
      <w:r w:rsidRPr="00241017">
        <w:rPr>
          <w:rFonts w:eastAsia="仿宋_GB2312" w:hint="eastAsia"/>
          <w:kern w:val="0"/>
          <w:sz w:val="32"/>
        </w:rPr>
        <w:t>）和标准差（</w:t>
      </w:r>
      <w:r w:rsidRPr="00241017">
        <w:rPr>
          <w:rFonts w:eastAsia="仿宋_GB2312" w:hint="eastAsia"/>
          <w:kern w:val="0"/>
          <w:sz w:val="32"/>
        </w:rPr>
        <w:t>SD</w:t>
      </w:r>
      <w:r w:rsidRPr="00241017">
        <w:rPr>
          <w:rFonts w:eastAsia="仿宋_GB2312" w:hint="eastAsia"/>
          <w:kern w:val="0"/>
          <w:sz w:val="32"/>
        </w:rPr>
        <w:t>），根据公式（</w:t>
      </w:r>
      <w:r w:rsidR="00EC14BF" w:rsidRPr="00241017">
        <w:rPr>
          <w:rFonts w:eastAsia="仿宋_GB2312" w:hint="eastAsia"/>
          <w:kern w:val="0"/>
          <w:sz w:val="32"/>
        </w:rPr>
        <w:t>3</w:t>
      </w:r>
      <w:r w:rsidRPr="00241017">
        <w:rPr>
          <w:rFonts w:eastAsia="仿宋_GB2312" w:hint="eastAsia"/>
          <w:kern w:val="0"/>
          <w:sz w:val="32"/>
        </w:rPr>
        <w:t>）得出变异系数（</w:t>
      </w:r>
      <w:r w:rsidRPr="00241017">
        <w:rPr>
          <w:rFonts w:eastAsia="仿宋_GB2312" w:hint="eastAsia"/>
          <w:kern w:val="0"/>
          <w:sz w:val="32"/>
        </w:rPr>
        <w:t>CV</w:t>
      </w:r>
      <w:r w:rsidRPr="00241017">
        <w:rPr>
          <w:rFonts w:eastAsia="仿宋_GB2312" w:hint="eastAsia"/>
          <w:kern w:val="0"/>
          <w:sz w:val="32"/>
        </w:rPr>
        <w:t>），应不大于</w:t>
      </w:r>
      <w:r w:rsidRPr="00241017">
        <w:rPr>
          <w:rFonts w:eastAsia="仿宋_GB2312" w:hint="eastAsia"/>
          <w:kern w:val="0"/>
          <w:sz w:val="32"/>
        </w:rPr>
        <w:t>10%</w:t>
      </w:r>
      <w:r w:rsidRPr="00241017">
        <w:rPr>
          <w:rFonts w:eastAsia="仿宋_GB2312" w:hint="eastAsia"/>
          <w:kern w:val="0"/>
          <w:sz w:val="32"/>
        </w:rPr>
        <w:t>（仪器自动操作法）或不大于</w:t>
      </w:r>
      <w:r w:rsidRPr="00241017">
        <w:rPr>
          <w:rFonts w:eastAsia="仿宋_GB2312" w:hint="eastAsia"/>
          <w:kern w:val="0"/>
          <w:sz w:val="32"/>
        </w:rPr>
        <w:t>15%</w:t>
      </w:r>
      <w:r w:rsidRPr="00241017">
        <w:rPr>
          <w:rFonts w:eastAsia="仿宋_GB2312" w:hint="eastAsia"/>
          <w:kern w:val="0"/>
          <w:sz w:val="32"/>
        </w:rPr>
        <w:t>（手工操作法）。</w:t>
      </w:r>
    </w:p>
    <w:p w:rsidR="00B36FCE" w:rsidRPr="00241017" w:rsidRDefault="00B36FCE" w:rsidP="00B36FCE">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CV= SD/M</w:t>
      </w:r>
      <w:r w:rsidRPr="00241017">
        <w:rPr>
          <w:rFonts w:eastAsia="仿宋_GB2312" w:hint="eastAsia"/>
          <w:kern w:val="0"/>
          <w:sz w:val="32"/>
        </w:rPr>
        <w:t>×</w:t>
      </w:r>
      <w:r w:rsidRPr="00241017">
        <w:rPr>
          <w:rFonts w:eastAsia="仿宋_GB2312" w:hint="eastAsia"/>
          <w:kern w:val="0"/>
          <w:sz w:val="32"/>
        </w:rPr>
        <w:t xml:space="preserve">100%  </w:t>
      </w:r>
      <w:r w:rsidRPr="00241017">
        <w:rPr>
          <w:rFonts w:eastAsia="仿宋_GB2312" w:hint="eastAsia"/>
          <w:kern w:val="0"/>
          <w:sz w:val="32"/>
        </w:rPr>
        <w:t>……</w:t>
      </w:r>
      <w:proofErr w:type="gramStart"/>
      <w:r w:rsidRPr="00241017">
        <w:rPr>
          <w:rFonts w:eastAsia="仿宋_GB2312" w:hint="eastAsia"/>
          <w:kern w:val="0"/>
          <w:sz w:val="32"/>
        </w:rPr>
        <w:t>………………</w:t>
      </w:r>
      <w:proofErr w:type="gramEnd"/>
      <w:r w:rsidRPr="00241017">
        <w:rPr>
          <w:rFonts w:eastAsia="仿宋_GB2312" w:hint="eastAsia"/>
          <w:kern w:val="0"/>
          <w:sz w:val="32"/>
        </w:rPr>
        <w:t>（</w:t>
      </w:r>
      <w:r w:rsidR="00EC14BF" w:rsidRPr="00241017">
        <w:rPr>
          <w:rFonts w:eastAsia="仿宋_GB2312" w:hint="eastAsia"/>
          <w:kern w:val="0"/>
          <w:sz w:val="32"/>
        </w:rPr>
        <w:t>3</w:t>
      </w:r>
      <w:r w:rsidRPr="00241017">
        <w:rPr>
          <w:rFonts w:eastAsia="仿宋_GB2312" w:hint="eastAsia"/>
          <w:kern w:val="0"/>
          <w:sz w:val="32"/>
        </w:rPr>
        <w:t>）</w:t>
      </w:r>
    </w:p>
    <w:p w:rsidR="00B36FCE" w:rsidRPr="00241017" w:rsidRDefault="00B36FCE" w:rsidP="00B36FCE">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 xml:space="preserve">6. </w:t>
      </w:r>
      <w:proofErr w:type="gramStart"/>
      <w:r w:rsidRPr="00241017">
        <w:rPr>
          <w:rFonts w:eastAsia="仿宋_GB2312" w:hint="eastAsia"/>
          <w:kern w:val="0"/>
          <w:sz w:val="32"/>
        </w:rPr>
        <w:t>批间差</w:t>
      </w:r>
      <w:proofErr w:type="gramEnd"/>
    </w:p>
    <w:p w:rsidR="00B36FCE" w:rsidRPr="00241017" w:rsidRDefault="00B36FCE" w:rsidP="00B36FCE">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用</w:t>
      </w:r>
      <w:r w:rsidRPr="00241017">
        <w:rPr>
          <w:rFonts w:eastAsia="仿宋_GB2312" w:hint="eastAsia"/>
          <w:kern w:val="0"/>
          <w:sz w:val="32"/>
        </w:rPr>
        <w:t>3</w:t>
      </w:r>
      <w:r w:rsidRPr="00241017">
        <w:rPr>
          <w:rFonts w:eastAsia="仿宋_GB2312" w:hint="eastAsia"/>
          <w:kern w:val="0"/>
          <w:sz w:val="32"/>
        </w:rPr>
        <w:t>个批号的试剂</w:t>
      </w:r>
      <w:proofErr w:type="gramStart"/>
      <w:r w:rsidRPr="00241017">
        <w:rPr>
          <w:rFonts w:eastAsia="仿宋_GB2312" w:hint="eastAsia"/>
          <w:kern w:val="0"/>
          <w:sz w:val="32"/>
        </w:rPr>
        <w:t>盒分别</w:t>
      </w:r>
      <w:proofErr w:type="gramEnd"/>
      <w:r w:rsidRPr="00241017">
        <w:rPr>
          <w:rFonts w:eastAsia="仿宋_GB2312" w:hint="eastAsia"/>
          <w:kern w:val="0"/>
          <w:sz w:val="32"/>
        </w:rPr>
        <w:t>检测浓度为（</w:t>
      </w:r>
      <w:r w:rsidRPr="00241017">
        <w:rPr>
          <w:rFonts w:eastAsia="仿宋_GB2312" w:hint="eastAsia"/>
          <w:kern w:val="0"/>
          <w:sz w:val="32"/>
        </w:rPr>
        <w:t>30</w:t>
      </w:r>
      <w:r w:rsidRPr="00241017">
        <w:rPr>
          <w:rFonts w:eastAsia="仿宋_GB2312" w:hint="eastAsia"/>
          <w:kern w:val="0"/>
          <w:sz w:val="32"/>
        </w:rPr>
        <w:t>±</w:t>
      </w:r>
      <w:r w:rsidRPr="00241017">
        <w:rPr>
          <w:rFonts w:eastAsia="仿宋_GB2312" w:hint="eastAsia"/>
          <w:kern w:val="0"/>
          <w:sz w:val="32"/>
        </w:rPr>
        <w:t>6</w:t>
      </w:r>
      <w:r w:rsidRPr="00241017">
        <w:rPr>
          <w:rFonts w:eastAsia="仿宋_GB2312" w:hint="eastAsia"/>
          <w:kern w:val="0"/>
          <w:sz w:val="32"/>
        </w:rPr>
        <w:t>）</w:t>
      </w:r>
      <w:r w:rsidRPr="00241017">
        <w:rPr>
          <w:rFonts w:eastAsia="仿宋_GB2312" w:hint="eastAsia"/>
          <w:kern w:val="0"/>
          <w:sz w:val="32"/>
        </w:rPr>
        <w:t>IU/mL</w:t>
      </w:r>
      <w:r w:rsidRPr="00241017">
        <w:rPr>
          <w:rFonts w:eastAsia="仿宋_GB2312" w:hint="eastAsia"/>
          <w:kern w:val="0"/>
          <w:sz w:val="32"/>
        </w:rPr>
        <w:t>和（</w:t>
      </w:r>
      <w:r w:rsidRPr="00241017">
        <w:rPr>
          <w:rFonts w:eastAsia="仿宋_GB2312" w:hint="eastAsia"/>
          <w:kern w:val="0"/>
          <w:sz w:val="32"/>
        </w:rPr>
        <w:t>200</w:t>
      </w:r>
      <w:r w:rsidRPr="00241017">
        <w:rPr>
          <w:rFonts w:eastAsia="仿宋_GB2312" w:hint="eastAsia"/>
          <w:kern w:val="0"/>
          <w:sz w:val="32"/>
        </w:rPr>
        <w:t>±</w:t>
      </w:r>
      <w:r w:rsidRPr="00241017">
        <w:rPr>
          <w:rFonts w:eastAsia="仿宋_GB2312" w:hint="eastAsia"/>
          <w:kern w:val="0"/>
          <w:sz w:val="32"/>
        </w:rPr>
        <w:t>40</w:t>
      </w:r>
      <w:r w:rsidRPr="00241017">
        <w:rPr>
          <w:rFonts w:eastAsia="仿宋_GB2312" w:hint="eastAsia"/>
          <w:kern w:val="0"/>
          <w:sz w:val="32"/>
        </w:rPr>
        <w:t>）</w:t>
      </w:r>
      <w:r w:rsidRPr="00241017">
        <w:rPr>
          <w:rFonts w:eastAsia="仿宋_GB2312" w:hint="eastAsia"/>
          <w:kern w:val="0"/>
          <w:sz w:val="32"/>
        </w:rPr>
        <w:t>IU/mL</w:t>
      </w:r>
      <w:r w:rsidRPr="00241017">
        <w:rPr>
          <w:rFonts w:eastAsia="仿宋_GB2312" w:hint="eastAsia"/>
          <w:kern w:val="0"/>
          <w:sz w:val="32"/>
        </w:rPr>
        <w:t>的样本，各重复</w:t>
      </w:r>
      <w:r w:rsidRPr="00241017">
        <w:rPr>
          <w:rFonts w:eastAsia="仿宋_GB2312" w:hint="eastAsia"/>
          <w:kern w:val="0"/>
          <w:sz w:val="32"/>
        </w:rPr>
        <w:t>10</w:t>
      </w:r>
      <w:r w:rsidRPr="00241017">
        <w:rPr>
          <w:rFonts w:eastAsia="仿宋_GB2312" w:hint="eastAsia"/>
          <w:kern w:val="0"/>
          <w:sz w:val="32"/>
        </w:rPr>
        <w:t>次，计算每个浓度样本</w:t>
      </w:r>
      <w:r w:rsidRPr="00241017">
        <w:rPr>
          <w:rFonts w:eastAsia="仿宋_GB2312" w:hint="eastAsia"/>
          <w:kern w:val="0"/>
          <w:sz w:val="32"/>
        </w:rPr>
        <w:t>30</w:t>
      </w:r>
      <w:r w:rsidRPr="00241017">
        <w:rPr>
          <w:rFonts w:eastAsia="仿宋_GB2312" w:hint="eastAsia"/>
          <w:kern w:val="0"/>
          <w:sz w:val="32"/>
        </w:rPr>
        <w:t>次测量结果的平均值（</w:t>
      </w:r>
      <w:r w:rsidRPr="00241017">
        <w:rPr>
          <w:rFonts w:eastAsia="仿宋_GB2312" w:hint="eastAsia"/>
          <w:kern w:val="0"/>
          <w:sz w:val="32"/>
        </w:rPr>
        <w:t>M</w:t>
      </w:r>
      <w:r w:rsidRPr="00241017">
        <w:rPr>
          <w:rFonts w:eastAsia="仿宋_GB2312" w:hint="eastAsia"/>
          <w:kern w:val="0"/>
          <w:sz w:val="32"/>
        </w:rPr>
        <w:t>）和标准差（</w:t>
      </w:r>
      <w:r w:rsidRPr="00241017">
        <w:rPr>
          <w:rFonts w:eastAsia="仿宋_GB2312" w:hint="eastAsia"/>
          <w:kern w:val="0"/>
          <w:sz w:val="32"/>
        </w:rPr>
        <w:t>SD</w:t>
      </w:r>
      <w:r w:rsidRPr="00241017">
        <w:rPr>
          <w:rFonts w:eastAsia="仿宋_GB2312" w:hint="eastAsia"/>
          <w:kern w:val="0"/>
          <w:sz w:val="32"/>
        </w:rPr>
        <w:t>），根据公式（</w:t>
      </w:r>
      <w:r w:rsidRPr="00241017">
        <w:rPr>
          <w:rFonts w:eastAsia="仿宋_GB2312" w:hint="eastAsia"/>
          <w:kern w:val="0"/>
          <w:sz w:val="32"/>
        </w:rPr>
        <w:t>2</w:t>
      </w:r>
      <w:r w:rsidRPr="00241017">
        <w:rPr>
          <w:rFonts w:eastAsia="仿宋_GB2312" w:hint="eastAsia"/>
          <w:kern w:val="0"/>
          <w:sz w:val="32"/>
        </w:rPr>
        <w:t>）得出变异系数（</w:t>
      </w:r>
      <w:r w:rsidRPr="00241017">
        <w:rPr>
          <w:rFonts w:eastAsia="仿宋_GB2312" w:hint="eastAsia"/>
          <w:kern w:val="0"/>
          <w:sz w:val="32"/>
        </w:rPr>
        <w:t>CV</w:t>
      </w:r>
      <w:r w:rsidRPr="00241017">
        <w:rPr>
          <w:rFonts w:eastAsia="仿宋_GB2312" w:hint="eastAsia"/>
          <w:kern w:val="0"/>
          <w:sz w:val="32"/>
        </w:rPr>
        <w:t>），应不大于</w:t>
      </w:r>
      <w:r w:rsidRPr="00241017">
        <w:rPr>
          <w:rFonts w:eastAsia="仿宋_GB2312" w:hint="eastAsia"/>
          <w:kern w:val="0"/>
          <w:sz w:val="32"/>
        </w:rPr>
        <w:t>15%</w:t>
      </w:r>
      <w:r w:rsidRPr="00241017">
        <w:rPr>
          <w:rFonts w:eastAsia="仿宋_GB2312" w:hint="eastAsia"/>
          <w:kern w:val="0"/>
          <w:sz w:val="32"/>
        </w:rPr>
        <w:t>。</w:t>
      </w:r>
    </w:p>
    <w:p w:rsidR="00B36FCE" w:rsidRPr="00241017" w:rsidRDefault="00B36FCE" w:rsidP="00B36FCE">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 xml:space="preserve">7. </w:t>
      </w:r>
      <w:r w:rsidRPr="00241017">
        <w:rPr>
          <w:rFonts w:eastAsia="仿宋_GB2312" w:hint="eastAsia"/>
          <w:kern w:val="0"/>
          <w:sz w:val="32"/>
        </w:rPr>
        <w:t>特异性</w:t>
      </w:r>
    </w:p>
    <w:p w:rsidR="00B36FCE" w:rsidRPr="00241017" w:rsidRDefault="00B36FCE" w:rsidP="00B36FCE">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推荐参考</w:t>
      </w:r>
      <w:r w:rsidRPr="00241017">
        <w:rPr>
          <w:rFonts w:eastAsia="仿宋_GB2312" w:hint="eastAsia"/>
          <w:kern w:val="0"/>
          <w:sz w:val="32"/>
        </w:rPr>
        <w:t>CLSI</w:t>
      </w:r>
      <w:r w:rsidRPr="00241017">
        <w:rPr>
          <w:rFonts w:eastAsia="仿宋_GB2312" w:hint="eastAsia"/>
          <w:kern w:val="0"/>
          <w:sz w:val="32"/>
        </w:rPr>
        <w:t>的</w:t>
      </w:r>
      <w:r w:rsidRPr="00241017">
        <w:rPr>
          <w:rFonts w:eastAsia="仿宋_GB2312" w:hint="eastAsia"/>
          <w:kern w:val="0"/>
          <w:sz w:val="32"/>
        </w:rPr>
        <w:t>EP7-A2</w:t>
      </w:r>
      <w:r w:rsidRPr="00241017">
        <w:rPr>
          <w:rFonts w:eastAsia="仿宋_GB2312" w:hint="eastAsia"/>
          <w:kern w:val="0"/>
          <w:sz w:val="32"/>
        </w:rPr>
        <w:t>《临床生化干扰实验批准指南》文件</w:t>
      </w:r>
      <w:r w:rsidR="00500397" w:rsidRPr="00241017">
        <w:rPr>
          <w:rFonts w:eastAsia="仿宋_GB2312" w:hint="eastAsia"/>
          <w:kern w:val="0"/>
          <w:sz w:val="32"/>
        </w:rPr>
        <w:t>或</w:t>
      </w:r>
      <w:r w:rsidRPr="00241017">
        <w:rPr>
          <w:rFonts w:eastAsia="仿宋_GB2312" w:hint="eastAsia"/>
          <w:kern w:val="0"/>
          <w:sz w:val="32"/>
        </w:rPr>
        <w:t>《</w:t>
      </w:r>
      <w:r w:rsidRPr="00241017">
        <w:rPr>
          <w:rFonts w:eastAsia="仿宋_GB2312" w:hint="eastAsia"/>
          <w:kern w:val="0"/>
          <w:sz w:val="32"/>
        </w:rPr>
        <w:t xml:space="preserve">WS/T416-2013 </w:t>
      </w:r>
      <w:r w:rsidRPr="00241017">
        <w:rPr>
          <w:rFonts w:eastAsia="仿宋_GB2312" w:hint="eastAsia"/>
          <w:kern w:val="0"/>
          <w:sz w:val="32"/>
        </w:rPr>
        <w:t>干扰实验指南》进行特异性评估。</w:t>
      </w:r>
    </w:p>
    <w:p w:rsidR="00CA02EA" w:rsidRPr="00241017" w:rsidRDefault="001204BF" w:rsidP="001204BF">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w:t>
      </w:r>
      <w:r w:rsidRPr="00241017">
        <w:rPr>
          <w:rFonts w:eastAsia="仿宋_GB2312" w:hint="eastAsia"/>
          <w:kern w:val="0"/>
          <w:sz w:val="32"/>
        </w:rPr>
        <w:t>1</w:t>
      </w:r>
      <w:r w:rsidRPr="00241017">
        <w:rPr>
          <w:rFonts w:eastAsia="仿宋_GB2312" w:hint="eastAsia"/>
          <w:kern w:val="0"/>
          <w:sz w:val="32"/>
        </w:rPr>
        <w:t>）交叉反应：易产生交叉反应的其他抗体等的验证情况，</w:t>
      </w:r>
      <w:r w:rsidRPr="00241017">
        <w:rPr>
          <w:rFonts w:eastAsia="仿宋_GB2312" w:hint="eastAsia"/>
          <w:kern w:val="0"/>
          <w:sz w:val="32"/>
        </w:rPr>
        <w:lastRenderedPageBreak/>
        <w:t>应至少验证与甲状腺球蛋白、</w:t>
      </w:r>
      <w:r w:rsidRPr="00241017">
        <w:rPr>
          <w:rFonts w:eastAsia="仿宋_GB2312" w:hint="eastAsia"/>
          <w:kern w:val="0"/>
          <w:sz w:val="32"/>
        </w:rPr>
        <w:t>T</w:t>
      </w:r>
      <w:r w:rsidRPr="00241017">
        <w:rPr>
          <w:rFonts w:eastAsia="仿宋_GB2312" w:hint="eastAsia"/>
          <w:kern w:val="0"/>
          <w:sz w:val="32"/>
          <w:vertAlign w:val="subscript"/>
        </w:rPr>
        <w:t>3</w:t>
      </w:r>
      <w:r w:rsidRPr="00241017">
        <w:rPr>
          <w:rFonts w:eastAsia="仿宋_GB2312" w:hint="eastAsia"/>
          <w:kern w:val="0"/>
          <w:sz w:val="32"/>
        </w:rPr>
        <w:t>抗体、</w:t>
      </w:r>
      <w:r w:rsidRPr="00241017">
        <w:rPr>
          <w:rFonts w:eastAsia="仿宋_GB2312" w:hint="eastAsia"/>
          <w:kern w:val="0"/>
          <w:sz w:val="32"/>
        </w:rPr>
        <w:t>T</w:t>
      </w:r>
      <w:r w:rsidRPr="00241017">
        <w:rPr>
          <w:rFonts w:eastAsia="仿宋_GB2312" w:hint="eastAsia"/>
          <w:kern w:val="0"/>
          <w:sz w:val="32"/>
          <w:vertAlign w:val="subscript"/>
        </w:rPr>
        <w:t>4</w:t>
      </w:r>
      <w:r w:rsidRPr="00241017">
        <w:rPr>
          <w:rFonts w:eastAsia="仿宋_GB2312" w:hint="eastAsia"/>
          <w:kern w:val="0"/>
          <w:sz w:val="32"/>
        </w:rPr>
        <w:t>抗体和抗甲状腺球蛋白抗体的交叉反应情况。</w:t>
      </w:r>
    </w:p>
    <w:p w:rsidR="001204BF" w:rsidRPr="00241017" w:rsidRDefault="001204BF" w:rsidP="001204BF">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w:t>
      </w:r>
      <w:r w:rsidRPr="00241017">
        <w:rPr>
          <w:rFonts w:eastAsia="仿宋_GB2312" w:hint="eastAsia"/>
          <w:kern w:val="0"/>
          <w:sz w:val="32"/>
        </w:rPr>
        <w:t>2</w:t>
      </w:r>
      <w:r w:rsidRPr="00241017">
        <w:rPr>
          <w:rFonts w:eastAsia="仿宋_GB2312" w:hint="eastAsia"/>
          <w:kern w:val="0"/>
          <w:sz w:val="32"/>
        </w:rPr>
        <w:t>）干扰物质：样本中常见干扰物质对检测结果的影响，如血红蛋白、高脂、黄疸、类风湿因子、抗核抗体、嗜异性抗体</w:t>
      </w:r>
      <w:r w:rsidR="0099592D" w:rsidRPr="00241017">
        <w:rPr>
          <w:rFonts w:eastAsia="仿宋_GB2312" w:hint="eastAsia"/>
          <w:kern w:val="0"/>
          <w:sz w:val="32"/>
        </w:rPr>
        <w:t>、总蛋白</w:t>
      </w:r>
      <w:r w:rsidRPr="00241017">
        <w:rPr>
          <w:rFonts w:eastAsia="仿宋_GB2312" w:hint="eastAsia"/>
          <w:kern w:val="0"/>
          <w:sz w:val="32"/>
        </w:rPr>
        <w:t>等干扰因子对检测结果的影响。</w:t>
      </w:r>
      <w:r w:rsidR="00CA02EA" w:rsidRPr="00241017">
        <w:rPr>
          <w:rFonts w:eastAsia="仿宋_GB2312" w:hint="eastAsia"/>
          <w:kern w:val="0"/>
          <w:sz w:val="32"/>
        </w:rPr>
        <w:t>干扰物浓度的分布应覆盖人体样本生理及病理状态下可能出现的物质浓度。</w:t>
      </w:r>
      <w:r w:rsidR="00500397" w:rsidRPr="00241017">
        <w:rPr>
          <w:rFonts w:eastAsia="仿宋_GB2312" w:hint="eastAsia"/>
          <w:kern w:val="0"/>
          <w:sz w:val="32"/>
        </w:rPr>
        <w:t>建议将研究结果在说明书中进行说明。</w:t>
      </w:r>
    </w:p>
    <w:p w:rsidR="00CA02EA" w:rsidRPr="00241017" w:rsidRDefault="00CA02EA" w:rsidP="001204BF">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如无法获得含有高浓度干扰物质的样本，可采用纯品物质分别添加到健康人样本、参考区间附近样本、中浓度值样本中的方式进行验证。</w:t>
      </w:r>
      <w:r w:rsidRPr="00241017">
        <w:rPr>
          <w:rFonts w:eastAsia="仿宋_GB2312" w:hint="eastAsia"/>
          <w:sz w:val="32"/>
        </w:rPr>
        <w:t>方法为对模拟添加样本分别进行验证，样本量选择应体现一定的统计学意义，说明样本的制备方法及干扰试验的评价标准，确定可接受的干扰物质极限浓度，被测物浓度至少应包括其医学决定水平的浓度。</w:t>
      </w:r>
    </w:p>
    <w:p w:rsidR="001204BF" w:rsidRPr="00241017" w:rsidRDefault="001204BF" w:rsidP="001204BF">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 xml:space="preserve">8. </w:t>
      </w:r>
      <w:r w:rsidRPr="00241017">
        <w:rPr>
          <w:rFonts w:eastAsia="仿宋_GB2312" w:hint="eastAsia"/>
          <w:kern w:val="0"/>
          <w:sz w:val="32"/>
        </w:rPr>
        <w:t>钩状（</w:t>
      </w:r>
      <w:r w:rsidRPr="00241017">
        <w:rPr>
          <w:rFonts w:eastAsia="仿宋_GB2312" w:hint="eastAsia"/>
          <w:kern w:val="0"/>
          <w:sz w:val="32"/>
        </w:rPr>
        <w:t>Hook</w:t>
      </w:r>
      <w:r w:rsidRPr="00241017">
        <w:rPr>
          <w:rFonts w:eastAsia="仿宋_GB2312" w:hint="eastAsia"/>
          <w:kern w:val="0"/>
          <w:sz w:val="32"/>
        </w:rPr>
        <w:t>）效应（如适用）</w:t>
      </w:r>
    </w:p>
    <w:p w:rsidR="001204BF" w:rsidRPr="00241017" w:rsidRDefault="001204BF" w:rsidP="001204BF">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说明不会产生</w:t>
      </w:r>
      <w:r w:rsidRPr="00241017">
        <w:rPr>
          <w:rFonts w:eastAsia="仿宋_GB2312" w:hint="eastAsia"/>
          <w:kern w:val="0"/>
          <w:sz w:val="32"/>
        </w:rPr>
        <w:t>Hook</w:t>
      </w:r>
      <w:r w:rsidRPr="00241017">
        <w:rPr>
          <w:rFonts w:eastAsia="仿宋_GB2312" w:hint="eastAsia"/>
          <w:kern w:val="0"/>
          <w:sz w:val="32"/>
        </w:rPr>
        <w:t>效应的浓度上限或相关研究，如需稀释，应注明对稀释液的要求、最佳或最大稀释比例。每个浓度重复</w:t>
      </w:r>
      <w:r w:rsidRPr="00241017">
        <w:rPr>
          <w:rFonts w:eastAsia="仿宋_GB2312" w:hint="eastAsia"/>
          <w:kern w:val="0"/>
          <w:sz w:val="32"/>
        </w:rPr>
        <w:t>3</w:t>
      </w:r>
      <w:r w:rsidRPr="00241017">
        <w:rPr>
          <w:rFonts w:eastAsia="仿宋_GB2312" w:hint="eastAsia"/>
          <w:kern w:val="0"/>
          <w:sz w:val="32"/>
        </w:rPr>
        <w:t>份，对钩状效应进行合理的验证。建议在产品说明书上明示对钩状效应的研究结果。</w:t>
      </w:r>
    </w:p>
    <w:p w:rsidR="00CA02EA" w:rsidRPr="00241017" w:rsidRDefault="00CA02EA" w:rsidP="001204BF">
      <w:pPr>
        <w:overflowPunct w:val="0"/>
        <w:spacing w:line="500" w:lineRule="exact"/>
        <w:ind w:firstLineChars="200" w:firstLine="640"/>
        <w:outlineLvl w:val="2"/>
        <w:rPr>
          <w:rFonts w:eastAsia="仿宋_GB2312"/>
          <w:kern w:val="0"/>
          <w:sz w:val="32"/>
        </w:rPr>
      </w:pPr>
      <w:r w:rsidRPr="00241017">
        <w:rPr>
          <w:rFonts w:eastAsia="仿宋_GB2312" w:hint="eastAsia"/>
          <w:sz w:val="32"/>
        </w:rPr>
        <w:t>过度稀释可能改变基质效应，研究过程应注意基质效应影响，必要时应提供基质效应研究有关的资料。</w:t>
      </w:r>
    </w:p>
    <w:p w:rsidR="001204BF" w:rsidRPr="00241017" w:rsidRDefault="001204BF" w:rsidP="001204BF">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 xml:space="preserve">9. </w:t>
      </w:r>
      <w:r w:rsidRPr="00241017">
        <w:rPr>
          <w:rFonts w:eastAsia="仿宋_GB2312" w:hint="eastAsia"/>
          <w:kern w:val="0"/>
          <w:sz w:val="32"/>
        </w:rPr>
        <w:t>校准品及质控品（如适用）</w:t>
      </w:r>
    </w:p>
    <w:p w:rsidR="001204BF" w:rsidRPr="00241017" w:rsidRDefault="001204BF" w:rsidP="001204BF">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参照</w:t>
      </w:r>
      <w:r w:rsidRPr="00241017">
        <w:rPr>
          <w:rFonts w:eastAsia="仿宋_GB2312" w:hint="eastAsia"/>
          <w:kern w:val="0"/>
          <w:sz w:val="32"/>
        </w:rPr>
        <w:t>GB/T 21415</w:t>
      </w:r>
      <w:r w:rsidRPr="00241017">
        <w:rPr>
          <w:rFonts w:eastAsia="仿宋_GB2312" w:hint="eastAsia"/>
          <w:kern w:val="0"/>
          <w:sz w:val="32"/>
        </w:rPr>
        <w:t>—</w:t>
      </w:r>
      <w:r w:rsidRPr="00241017">
        <w:rPr>
          <w:rFonts w:eastAsia="仿宋_GB2312" w:hint="eastAsia"/>
          <w:kern w:val="0"/>
          <w:sz w:val="32"/>
        </w:rPr>
        <w:t>2008</w:t>
      </w:r>
      <w:r w:rsidRPr="00241017">
        <w:rPr>
          <w:rFonts w:eastAsia="仿宋_GB2312" w:hint="eastAsia"/>
          <w:kern w:val="0"/>
          <w:sz w:val="32"/>
        </w:rPr>
        <w:t>《体外诊断医疗器械生物样品中量的测量校准品和控制物质赋值的计量学溯源性》的要求，提供企业（工作）校准品及试剂</w:t>
      </w:r>
      <w:proofErr w:type="gramStart"/>
      <w:r w:rsidRPr="00241017">
        <w:rPr>
          <w:rFonts w:eastAsia="仿宋_GB2312" w:hint="eastAsia"/>
          <w:kern w:val="0"/>
          <w:sz w:val="32"/>
        </w:rPr>
        <w:t>盒配套</w:t>
      </w:r>
      <w:proofErr w:type="gramEnd"/>
      <w:r w:rsidRPr="00241017">
        <w:rPr>
          <w:rFonts w:eastAsia="仿宋_GB2312" w:hint="eastAsia"/>
          <w:kern w:val="0"/>
          <w:sz w:val="32"/>
        </w:rPr>
        <w:t>校准品定值及不确定度计算相关资料，提供</w:t>
      </w:r>
      <w:proofErr w:type="gramStart"/>
      <w:r w:rsidRPr="00241017">
        <w:rPr>
          <w:rFonts w:eastAsia="仿宋_GB2312" w:hint="eastAsia"/>
          <w:kern w:val="0"/>
          <w:sz w:val="32"/>
        </w:rPr>
        <w:t>质控品赋值</w:t>
      </w:r>
      <w:proofErr w:type="gramEnd"/>
      <w:r w:rsidRPr="00241017">
        <w:rPr>
          <w:rFonts w:eastAsia="仿宋_GB2312" w:hint="eastAsia"/>
          <w:kern w:val="0"/>
          <w:sz w:val="32"/>
        </w:rPr>
        <w:t>及其质控范围确定的相关资料。同时，应对校准品、</w:t>
      </w:r>
      <w:proofErr w:type="gramStart"/>
      <w:r w:rsidRPr="00241017">
        <w:rPr>
          <w:rFonts w:eastAsia="仿宋_GB2312" w:hint="eastAsia"/>
          <w:kern w:val="0"/>
          <w:sz w:val="32"/>
        </w:rPr>
        <w:t>质控品的</w:t>
      </w:r>
      <w:proofErr w:type="gramEnd"/>
      <w:r w:rsidRPr="00241017">
        <w:rPr>
          <w:rFonts w:eastAsia="仿宋_GB2312" w:hint="eastAsia"/>
          <w:kern w:val="0"/>
          <w:sz w:val="32"/>
        </w:rPr>
        <w:t>赋值结果的瓶内均匀性、</w:t>
      </w:r>
      <w:proofErr w:type="gramStart"/>
      <w:r w:rsidRPr="00241017">
        <w:rPr>
          <w:rFonts w:eastAsia="仿宋_GB2312" w:hint="eastAsia"/>
          <w:kern w:val="0"/>
          <w:sz w:val="32"/>
        </w:rPr>
        <w:t>瓶间均匀性</w:t>
      </w:r>
      <w:proofErr w:type="gramEnd"/>
      <w:r w:rsidRPr="00241017">
        <w:rPr>
          <w:rFonts w:eastAsia="仿宋_GB2312" w:hint="eastAsia"/>
          <w:kern w:val="0"/>
          <w:sz w:val="32"/>
        </w:rPr>
        <w:t>，以及</w:t>
      </w:r>
      <w:r w:rsidRPr="00241017">
        <w:rPr>
          <w:rFonts w:eastAsia="仿宋_GB2312" w:hint="eastAsia"/>
          <w:kern w:val="0"/>
          <w:sz w:val="32"/>
        </w:rPr>
        <w:lastRenderedPageBreak/>
        <w:t>其赋值结果的准确度进行评价。如校准品或</w:t>
      </w:r>
      <w:proofErr w:type="gramStart"/>
      <w:r w:rsidRPr="00241017">
        <w:rPr>
          <w:rFonts w:eastAsia="仿宋_GB2312" w:hint="eastAsia"/>
          <w:kern w:val="0"/>
          <w:sz w:val="32"/>
        </w:rPr>
        <w:t>质控品的</w:t>
      </w:r>
      <w:proofErr w:type="gramEnd"/>
      <w:r w:rsidRPr="00241017">
        <w:rPr>
          <w:rFonts w:eastAsia="仿宋_GB2312" w:hint="eastAsia"/>
          <w:kern w:val="0"/>
          <w:sz w:val="32"/>
        </w:rPr>
        <w:t>基体不同于临床常用样本类型，还应提交校准物质互换性的相关研究资料。</w:t>
      </w:r>
    </w:p>
    <w:p w:rsidR="001204BF" w:rsidRPr="00241017" w:rsidRDefault="001204BF" w:rsidP="001204BF">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 xml:space="preserve">10. </w:t>
      </w:r>
      <w:r w:rsidRPr="00241017">
        <w:rPr>
          <w:rFonts w:eastAsia="仿宋_GB2312" w:hint="eastAsia"/>
          <w:kern w:val="0"/>
          <w:sz w:val="32"/>
        </w:rPr>
        <w:t>样本类型的研究（如适用）</w:t>
      </w:r>
    </w:p>
    <w:p w:rsidR="001204BF" w:rsidRPr="00241017" w:rsidRDefault="001204BF" w:rsidP="001204BF">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如果试剂盒适用样本类型包括血浆样本，应采用各种适用抗凝剂抗凝的血浆样本分别与血清样本进行对比实验研究。方法为对比线性范围内的同一病人的血清和血浆样本，样本浓度应均匀分布且包含医学决定水平以及低值浓度，以验证申报试剂对于血清和血浆样本检测结果的一致性。如同</w:t>
      </w:r>
      <w:proofErr w:type="gramStart"/>
      <w:r w:rsidRPr="00241017">
        <w:rPr>
          <w:rFonts w:eastAsia="仿宋_GB2312" w:hint="eastAsia"/>
          <w:kern w:val="0"/>
          <w:sz w:val="32"/>
        </w:rPr>
        <w:t>一</w:t>
      </w:r>
      <w:proofErr w:type="gramEnd"/>
      <w:r w:rsidRPr="00241017">
        <w:rPr>
          <w:rFonts w:eastAsia="仿宋_GB2312" w:hint="eastAsia"/>
          <w:kern w:val="0"/>
          <w:sz w:val="32"/>
        </w:rPr>
        <w:t>病人的不同抗凝剂抗凝的高值血浆样本难以获得，可采用高值血清样本分别添加到健康人的</w:t>
      </w:r>
      <w:r w:rsidR="00161032" w:rsidRPr="00241017">
        <w:rPr>
          <w:rFonts w:eastAsia="仿宋_GB2312" w:hint="eastAsia"/>
          <w:kern w:val="0"/>
          <w:sz w:val="32"/>
        </w:rPr>
        <w:t>血清和</w:t>
      </w:r>
      <w:r w:rsidRPr="00241017">
        <w:rPr>
          <w:rFonts w:eastAsia="仿宋_GB2312" w:hint="eastAsia"/>
          <w:kern w:val="0"/>
          <w:sz w:val="32"/>
        </w:rPr>
        <w:t>不同抗凝剂抗凝的血浆样本中进行验证。</w:t>
      </w:r>
    </w:p>
    <w:p w:rsidR="00944679" w:rsidRPr="00241017" w:rsidRDefault="00161032" w:rsidP="00161032">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性能指标的评价方法并无统一的标准可依，可根据不同的试剂特征进行，前提是必须保证研究的科学合理性。</w:t>
      </w:r>
      <w:r w:rsidRPr="00241017">
        <w:rPr>
          <w:rFonts w:eastAsia="仿宋_GB2312"/>
          <w:kern w:val="0"/>
          <w:sz w:val="32"/>
        </w:rPr>
        <w:t>具体研究方法建议参考相关的美国临床实验室标准化协会批准指南（</w:t>
      </w:r>
      <w:r w:rsidRPr="00241017">
        <w:rPr>
          <w:rFonts w:eastAsia="仿宋_GB2312"/>
          <w:kern w:val="0"/>
          <w:sz w:val="32"/>
        </w:rPr>
        <w:t>CLSI</w:t>
      </w:r>
      <w:r w:rsidRPr="00241017">
        <w:rPr>
          <w:rFonts w:eastAsia="仿宋_GB2312" w:hint="eastAsia"/>
          <w:kern w:val="0"/>
          <w:sz w:val="32"/>
        </w:rPr>
        <w:t>—</w:t>
      </w:r>
      <w:r w:rsidRPr="00241017">
        <w:rPr>
          <w:rFonts w:eastAsia="仿宋_GB2312"/>
          <w:kern w:val="0"/>
          <w:sz w:val="32"/>
        </w:rPr>
        <w:t>EP</w:t>
      </w:r>
      <w:r w:rsidRPr="00241017">
        <w:rPr>
          <w:rFonts w:eastAsia="仿宋_GB2312"/>
          <w:kern w:val="0"/>
          <w:sz w:val="32"/>
        </w:rPr>
        <w:t>）或国内有关体外诊断产品性能评估的文件进行</w:t>
      </w:r>
      <w:r w:rsidRPr="00241017">
        <w:rPr>
          <w:rFonts w:eastAsia="仿宋_GB2312" w:hint="eastAsia"/>
          <w:kern w:val="0"/>
          <w:sz w:val="32"/>
        </w:rPr>
        <w:t>。</w:t>
      </w:r>
    </w:p>
    <w:p w:rsidR="00161032" w:rsidRPr="00241017" w:rsidRDefault="00161032" w:rsidP="00161032">
      <w:pPr>
        <w:overflowPunct w:val="0"/>
        <w:spacing w:line="500" w:lineRule="exact"/>
        <w:ind w:firstLineChars="200" w:firstLine="640"/>
        <w:outlineLvl w:val="2"/>
        <w:rPr>
          <w:rFonts w:ascii="楷体_GB2312" w:eastAsia="楷体_GB2312"/>
          <w:bCs/>
          <w:iCs/>
          <w:kern w:val="0"/>
          <w:sz w:val="32"/>
        </w:rPr>
      </w:pPr>
      <w:r w:rsidRPr="00241017">
        <w:rPr>
          <w:rFonts w:ascii="楷体_GB2312" w:eastAsia="楷体_GB2312" w:hint="eastAsia"/>
          <w:bCs/>
          <w:iCs/>
          <w:kern w:val="0"/>
          <w:sz w:val="32"/>
        </w:rPr>
        <w:t>（五）参考区间确定资料</w:t>
      </w:r>
    </w:p>
    <w:p w:rsidR="00161032" w:rsidRPr="00241017" w:rsidRDefault="00161032" w:rsidP="00161032">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参考区间确定所采用的样本来源、确定方法及详细的试验资料。样本来源覆盖年龄、性别等因素，尽可能考虑样本来源的多样性、代表性。应明确参考人群的筛选标准，研究各组（如性别、年龄等）例数不应低于</w:t>
      </w:r>
      <w:r w:rsidRPr="00241017">
        <w:rPr>
          <w:rFonts w:eastAsia="仿宋_GB2312" w:hint="eastAsia"/>
          <w:kern w:val="0"/>
          <w:sz w:val="32"/>
        </w:rPr>
        <w:t>120</w:t>
      </w:r>
      <w:r w:rsidRPr="00241017">
        <w:rPr>
          <w:rFonts w:eastAsia="仿宋_GB2312" w:hint="eastAsia"/>
          <w:kern w:val="0"/>
          <w:sz w:val="32"/>
        </w:rPr>
        <w:t>例。建议参考</w:t>
      </w:r>
      <w:r w:rsidRPr="00241017">
        <w:rPr>
          <w:rFonts w:eastAsia="仿宋_GB2312" w:hint="eastAsia"/>
          <w:kern w:val="0"/>
          <w:sz w:val="32"/>
        </w:rPr>
        <w:t>CLSI C28-A3</w:t>
      </w:r>
      <w:r w:rsidR="0007054E" w:rsidRPr="00241017">
        <w:rPr>
          <w:rFonts w:eastAsia="仿宋_GB2312" w:hint="eastAsia"/>
          <w:kern w:val="0"/>
          <w:sz w:val="32"/>
        </w:rPr>
        <w:t>c</w:t>
      </w:r>
      <w:r w:rsidRPr="00241017">
        <w:rPr>
          <w:rFonts w:eastAsia="仿宋_GB2312" w:hint="eastAsia"/>
          <w:kern w:val="0"/>
          <w:sz w:val="32"/>
        </w:rPr>
        <w:t>或</w:t>
      </w:r>
      <w:r w:rsidRPr="00241017">
        <w:rPr>
          <w:rFonts w:eastAsia="仿宋_GB2312" w:hint="eastAsia"/>
          <w:kern w:val="0"/>
          <w:sz w:val="32"/>
        </w:rPr>
        <w:t>WS/T 402-2012</w:t>
      </w:r>
      <w:r w:rsidRPr="00241017">
        <w:rPr>
          <w:rFonts w:eastAsia="仿宋_GB2312" w:hint="eastAsia"/>
          <w:kern w:val="0"/>
          <w:sz w:val="32"/>
        </w:rPr>
        <w:t>《临床实验室检验项目参考区间的制定》进行相应研究。</w:t>
      </w:r>
    </w:p>
    <w:p w:rsidR="00161032" w:rsidRPr="00241017" w:rsidRDefault="00161032" w:rsidP="00161032">
      <w:pPr>
        <w:overflowPunct w:val="0"/>
        <w:spacing w:line="500" w:lineRule="exact"/>
        <w:ind w:firstLineChars="200" w:firstLine="640"/>
        <w:outlineLvl w:val="2"/>
        <w:rPr>
          <w:rFonts w:eastAsia="仿宋_GB2312"/>
          <w:kern w:val="0"/>
          <w:sz w:val="32"/>
        </w:rPr>
      </w:pPr>
      <w:r w:rsidRPr="00241017">
        <w:rPr>
          <w:rFonts w:eastAsia="仿宋_GB2312" w:hint="eastAsia"/>
          <w:kern w:val="0"/>
          <w:sz w:val="32"/>
        </w:rPr>
        <w:t>参考</w:t>
      </w:r>
      <w:proofErr w:type="gramStart"/>
      <w:r w:rsidRPr="00241017">
        <w:rPr>
          <w:rFonts w:eastAsia="仿宋_GB2312" w:hint="eastAsia"/>
          <w:kern w:val="0"/>
          <w:sz w:val="32"/>
        </w:rPr>
        <w:t>值研究</w:t>
      </w:r>
      <w:proofErr w:type="gramEnd"/>
      <w:r w:rsidRPr="00241017">
        <w:rPr>
          <w:rFonts w:eastAsia="仿宋_GB2312" w:hint="eastAsia"/>
          <w:kern w:val="0"/>
          <w:sz w:val="32"/>
        </w:rPr>
        <w:t>结果应在说明书【参考区间】项中进行相应说明。</w:t>
      </w:r>
    </w:p>
    <w:p w:rsidR="00161032" w:rsidRPr="00241017" w:rsidRDefault="00161032" w:rsidP="00161032">
      <w:pPr>
        <w:overflowPunct w:val="0"/>
        <w:spacing w:line="500" w:lineRule="exact"/>
        <w:ind w:firstLineChars="200" w:firstLine="640"/>
        <w:outlineLvl w:val="1"/>
        <w:rPr>
          <w:rFonts w:ascii="楷体_GB2312" w:eastAsia="楷体_GB2312"/>
          <w:bCs/>
          <w:iCs/>
          <w:kern w:val="0"/>
          <w:sz w:val="32"/>
        </w:rPr>
      </w:pPr>
      <w:r w:rsidRPr="00241017">
        <w:rPr>
          <w:rFonts w:ascii="楷体_GB2312" w:eastAsia="楷体_GB2312"/>
          <w:bCs/>
          <w:iCs/>
          <w:kern w:val="0"/>
          <w:sz w:val="32"/>
        </w:rPr>
        <w:t>（六）稳定性研究资料</w:t>
      </w:r>
    </w:p>
    <w:p w:rsidR="00161032" w:rsidRPr="00241017" w:rsidRDefault="00161032" w:rsidP="00161032">
      <w:pPr>
        <w:overflowPunct w:val="0"/>
        <w:spacing w:line="500" w:lineRule="exact"/>
        <w:ind w:firstLineChars="200" w:firstLine="640"/>
        <w:rPr>
          <w:rFonts w:eastAsia="仿宋_GB2312"/>
          <w:kern w:val="0"/>
          <w:sz w:val="32"/>
        </w:rPr>
      </w:pPr>
      <w:r w:rsidRPr="00241017">
        <w:rPr>
          <w:rFonts w:eastAsia="仿宋_GB2312"/>
          <w:kern w:val="0"/>
          <w:sz w:val="32"/>
        </w:rPr>
        <w:t>稳定性研究资料主要涉及两部分内容，申报试剂的稳定性和适用样本的稳定性研究。</w:t>
      </w:r>
      <w:r w:rsidRPr="00241017">
        <w:rPr>
          <w:rFonts w:eastAsia="仿宋_GB2312" w:hint="eastAsia"/>
          <w:kern w:val="0"/>
          <w:sz w:val="32"/>
        </w:rPr>
        <w:t>试剂稳定性</w:t>
      </w:r>
      <w:r w:rsidRPr="00241017">
        <w:rPr>
          <w:rFonts w:eastAsia="仿宋_GB2312"/>
          <w:kern w:val="0"/>
          <w:sz w:val="32"/>
        </w:rPr>
        <w:t>主要包括实时稳定性（有效期）、运输稳定性、开瓶</w:t>
      </w:r>
      <w:r w:rsidR="0099592D" w:rsidRPr="00241017">
        <w:rPr>
          <w:rFonts w:eastAsia="仿宋_GB2312" w:hint="eastAsia"/>
          <w:kern w:val="0"/>
          <w:sz w:val="32"/>
        </w:rPr>
        <w:t>（复溶）</w:t>
      </w:r>
      <w:r w:rsidRPr="00241017">
        <w:rPr>
          <w:rFonts w:eastAsia="仿宋_GB2312"/>
          <w:kern w:val="0"/>
          <w:sz w:val="32"/>
        </w:rPr>
        <w:t>稳定性</w:t>
      </w:r>
      <w:r w:rsidR="005E1887" w:rsidRPr="00241017">
        <w:rPr>
          <w:rFonts w:eastAsia="仿宋_GB2312" w:hint="eastAsia"/>
          <w:kern w:val="0"/>
          <w:sz w:val="32"/>
        </w:rPr>
        <w:t>、在机稳定性及热稳定性</w:t>
      </w:r>
      <w:r w:rsidRPr="00241017">
        <w:rPr>
          <w:rFonts w:eastAsia="仿宋_GB2312"/>
          <w:kern w:val="0"/>
          <w:sz w:val="32"/>
        </w:rPr>
        <w:t>等研究，申请人可根据实际需要选择合理的稳定性研究方案。</w:t>
      </w:r>
      <w:r w:rsidRPr="00241017">
        <w:rPr>
          <w:rFonts w:eastAsia="仿宋_GB2312"/>
          <w:kern w:val="0"/>
          <w:sz w:val="32"/>
        </w:rPr>
        <w:lastRenderedPageBreak/>
        <w:t>稳定性研究资料应包括研究方法的确定依据、具体的实施方案、详细的研究数据以及结论。对于实时稳定性研究，应提供至少三批样品在实际储存条件下保存至成品有效期后的研究资料。</w:t>
      </w:r>
    </w:p>
    <w:p w:rsidR="00161032" w:rsidRPr="00241017" w:rsidRDefault="00161032" w:rsidP="00161032">
      <w:pPr>
        <w:overflowPunct w:val="0"/>
        <w:spacing w:line="500" w:lineRule="exact"/>
        <w:ind w:firstLineChars="200" w:firstLine="640"/>
        <w:rPr>
          <w:rFonts w:eastAsia="仿宋_GB2312"/>
          <w:kern w:val="0"/>
          <w:sz w:val="32"/>
        </w:rPr>
      </w:pPr>
      <w:r w:rsidRPr="00241017">
        <w:rPr>
          <w:rFonts w:eastAsia="仿宋_GB2312" w:hint="eastAsia"/>
          <w:kern w:val="0"/>
          <w:sz w:val="32"/>
        </w:rPr>
        <w:t>样本稳定性研究</w:t>
      </w:r>
      <w:r w:rsidRPr="00241017">
        <w:rPr>
          <w:rFonts w:eastAsia="仿宋_GB2312"/>
          <w:kern w:val="0"/>
          <w:sz w:val="32"/>
        </w:rPr>
        <w:t>主要包括</w:t>
      </w:r>
      <w:r w:rsidRPr="00241017">
        <w:rPr>
          <w:rFonts w:eastAsia="仿宋_GB2312" w:hint="eastAsia"/>
          <w:kern w:val="0"/>
          <w:sz w:val="32"/>
        </w:rPr>
        <w:t>样本在</w:t>
      </w:r>
      <w:r w:rsidRPr="00241017">
        <w:rPr>
          <w:rFonts w:eastAsia="仿宋_GB2312"/>
          <w:kern w:val="0"/>
          <w:sz w:val="32"/>
        </w:rPr>
        <w:t>室温、冷藏</w:t>
      </w:r>
      <w:r w:rsidRPr="00241017">
        <w:rPr>
          <w:rFonts w:eastAsia="仿宋_GB2312" w:hint="eastAsia"/>
          <w:kern w:val="0"/>
          <w:sz w:val="32"/>
        </w:rPr>
        <w:t>或</w:t>
      </w:r>
      <w:r w:rsidRPr="00241017">
        <w:rPr>
          <w:rFonts w:eastAsia="仿宋_GB2312"/>
          <w:kern w:val="0"/>
          <w:sz w:val="32"/>
        </w:rPr>
        <w:t>冷冻</w:t>
      </w:r>
      <w:r w:rsidRPr="00241017">
        <w:rPr>
          <w:rFonts w:eastAsia="仿宋_GB2312" w:hint="eastAsia"/>
          <w:kern w:val="0"/>
          <w:sz w:val="32"/>
        </w:rPr>
        <w:t>保存</w:t>
      </w:r>
      <w:r w:rsidRPr="00241017">
        <w:rPr>
          <w:rFonts w:eastAsia="仿宋_GB2312"/>
          <w:kern w:val="0"/>
          <w:sz w:val="32"/>
        </w:rPr>
        <w:t>条件下</w:t>
      </w:r>
      <w:r w:rsidRPr="00241017">
        <w:rPr>
          <w:rFonts w:eastAsia="仿宋_GB2312" w:hint="eastAsia"/>
          <w:kern w:val="0"/>
          <w:sz w:val="32"/>
        </w:rPr>
        <w:t>抗甲状腺过氧化物酶抗体含量的稳定性</w:t>
      </w:r>
      <w:r w:rsidRPr="00241017">
        <w:rPr>
          <w:rFonts w:eastAsia="仿宋_GB2312"/>
          <w:kern w:val="0"/>
          <w:sz w:val="32"/>
        </w:rPr>
        <w:t>验证，可以在合理的温度范围内选择温度点（温度范围），每间隔一定的时间段即对储存样本进行稳定性验证，从而确</w:t>
      </w:r>
      <w:r w:rsidRPr="00241017">
        <w:rPr>
          <w:rFonts w:eastAsia="仿宋_GB2312" w:hint="eastAsia"/>
          <w:kern w:val="0"/>
          <w:sz w:val="32"/>
        </w:rPr>
        <w:t>定</w:t>
      </w:r>
      <w:r w:rsidRPr="00241017">
        <w:rPr>
          <w:rFonts w:eastAsia="仿宋_GB2312"/>
          <w:kern w:val="0"/>
          <w:sz w:val="32"/>
        </w:rPr>
        <w:t>不同类型样本的保存</w:t>
      </w:r>
      <w:r w:rsidRPr="00241017">
        <w:rPr>
          <w:rFonts w:eastAsia="仿宋_GB2312" w:hint="eastAsia"/>
          <w:kern w:val="0"/>
          <w:sz w:val="32"/>
        </w:rPr>
        <w:t>条件及使用期限</w:t>
      </w:r>
      <w:r w:rsidRPr="00241017">
        <w:rPr>
          <w:rFonts w:eastAsia="仿宋_GB2312"/>
          <w:kern w:val="0"/>
          <w:sz w:val="32"/>
        </w:rPr>
        <w:t>。适于冷冻保存的样本还应对冻融次数进行</w:t>
      </w:r>
      <w:r w:rsidRPr="00241017">
        <w:rPr>
          <w:rFonts w:eastAsia="仿宋_GB2312" w:hint="eastAsia"/>
          <w:kern w:val="0"/>
          <w:sz w:val="32"/>
        </w:rPr>
        <w:t>研究</w:t>
      </w:r>
      <w:r w:rsidRPr="00241017">
        <w:rPr>
          <w:rFonts w:eastAsia="仿宋_GB2312"/>
          <w:kern w:val="0"/>
          <w:sz w:val="32"/>
        </w:rPr>
        <w:t>。</w:t>
      </w:r>
    </w:p>
    <w:p w:rsidR="00161032" w:rsidRPr="00241017" w:rsidRDefault="00161032" w:rsidP="00161032">
      <w:pPr>
        <w:overflowPunct w:val="0"/>
        <w:spacing w:line="500" w:lineRule="exact"/>
        <w:ind w:firstLineChars="200" w:firstLine="640"/>
        <w:rPr>
          <w:rFonts w:eastAsia="仿宋_GB2312"/>
          <w:spacing w:val="-6"/>
          <w:kern w:val="0"/>
          <w:sz w:val="32"/>
        </w:rPr>
      </w:pPr>
      <w:r w:rsidRPr="00241017">
        <w:rPr>
          <w:rFonts w:eastAsia="仿宋_GB2312"/>
          <w:kern w:val="0"/>
          <w:sz w:val="32"/>
        </w:rPr>
        <w:t>试</w:t>
      </w:r>
      <w:r w:rsidRPr="00241017">
        <w:rPr>
          <w:rFonts w:eastAsia="仿宋_GB2312"/>
          <w:spacing w:val="-6"/>
          <w:kern w:val="0"/>
          <w:sz w:val="32"/>
        </w:rPr>
        <w:t>剂稳定性和样本稳定性两部分内容的研究结果应在说明书【储存条件及有效期】和【样本要求】两项中分别进行详细说明。</w:t>
      </w:r>
    </w:p>
    <w:p w:rsidR="005E1887" w:rsidRPr="00241017" w:rsidRDefault="005E1887" w:rsidP="005E1887">
      <w:pPr>
        <w:overflowPunct w:val="0"/>
        <w:spacing w:line="500" w:lineRule="exact"/>
        <w:ind w:firstLineChars="200" w:firstLine="640"/>
        <w:outlineLvl w:val="1"/>
        <w:rPr>
          <w:rFonts w:ascii="楷体_GB2312" w:eastAsia="楷体_GB2312"/>
          <w:bCs/>
          <w:iCs/>
          <w:kern w:val="0"/>
          <w:sz w:val="32"/>
        </w:rPr>
      </w:pPr>
      <w:r w:rsidRPr="00241017">
        <w:rPr>
          <w:rFonts w:ascii="楷体_GB2312" w:eastAsia="楷体_GB2312" w:hint="eastAsia"/>
          <w:bCs/>
          <w:iCs/>
          <w:kern w:val="0"/>
          <w:sz w:val="32"/>
        </w:rPr>
        <w:t>（七）临床评价资料</w:t>
      </w:r>
    </w:p>
    <w:p w:rsidR="005E1887" w:rsidRPr="00241017" w:rsidRDefault="005E1887" w:rsidP="005E1887">
      <w:pPr>
        <w:overflowPunct w:val="0"/>
        <w:spacing w:line="500" w:lineRule="exact"/>
        <w:ind w:firstLineChars="200" w:firstLine="640"/>
        <w:outlineLvl w:val="2"/>
        <w:rPr>
          <w:rFonts w:eastAsia="仿宋_GB2312"/>
          <w:kern w:val="0"/>
          <w:sz w:val="32"/>
        </w:rPr>
      </w:pPr>
      <w:r w:rsidRPr="00241017">
        <w:rPr>
          <w:rFonts w:eastAsia="仿宋_GB2312"/>
          <w:kern w:val="0"/>
          <w:sz w:val="32"/>
        </w:rPr>
        <w:t>1.</w:t>
      </w:r>
      <w:r w:rsidRPr="00241017">
        <w:rPr>
          <w:rFonts w:eastAsia="仿宋_GB2312" w:hint="eastAsia"/>
          <w:kern w:val="0"/>
          <w:sz w:val="32"/>
        </w:rPr>
        <w:t>临床试验研究方法</w:t>
      </w:r>
    </w:p>
    <w:p w:rsidR="005E1887" w:rsidRPr="00241017" w:rsidRDefault="005E1887" w:rsidP="005E1887">
      <w:pPr>
        <w:overflowPunct w:val="0"/>
        <w:spacing w:line="500" w:lineRule="exact"/>
        <w:ind w:firstLineChars="200" w:firstLine="640"/>
        <w:rPr>
          <w:rFonts w:eastAsia="仿宋_GB2312"/>
          <w:kern w:val="0"/>
          <w:sz w:val="32"/>
        </w:rPr>
      </w:pPr>
      <w:r w:rsidRPr="00241017">
        <w:rPr>
          <w:rFonts w:eastAsia="仿宋_GB2312" w:hint="eastAsia"/>
          <w:kern w:val="0"/>
          <w:sz w:val="32"/>
        </w:rPr>
        <w:t>选择境内已批准上市、临床普遍认为质量较好的同类产品作为对比试剂，采用试验用体外诊断试剂（以下</w:t>
      </w:r>
      <w:proofErr w:type="gramStart"/>
      <w:r w:rsidRPr="00241017">
        <w:rPr>
          <w:rFonts w:eastAsia="仿宋_GB2312" w:hint="eastAsia"/>
          <w:kern w:val="0"/>
          <w:sz w:val="32"/>
        </w:rPr>
        <w:t>称考核</w:t>
      </w:r>
      <w:proofErr w:type="gramEnd"/>
      <w:r w:rsidRPr="00241017">
        <w:rPr>
          <w:rFonts w:eastAsia="仿宋_GB2312" w:hint="eastAsia"/>
          <w:kern w:val="0"/>
          <w:sz w:val="32"/>
        </w:rPr>
        <w:t>试剂）与之进行比较研究试验，证明本产品与已上市产品等效或优于已上市产品。对比试剂尽量选择方法学相同、线性范围、参考区间及精密度等性能接近的同类产品作为对比试剂。</w:t>
      </w:r>
    </w:p>
    <w:p w:rsidR="005E1887" w:rsidRPr="00241017" w:rsidRDefault="005E1887" w:rsidP="005E1887">
      <w:pPr>
        <w:overflowPunct w:val="0"/>
        <w:spacing w:line="500" w:lineRule="exact"/>
        <w:ind w:firstLineChars="200" w:firstLine="640"/>
        <w:outlineLvl w:val="2"/>
        <w:rPr>
          <w:rFonts w:eastAsia="仿宋_GB2312"/>
          <w:kern w:val="0"/>
          <w:sz w:val="32"/>
        </w:rPr>
      </w:pPr>
      <w:r w:rsidRPr="00241017">
        <w:rPr>
          <w:rFonts w:eastAsia="仿宋_GB2312"/>
          <w:kern w:val="0"/>
          <w:sz w:val="32"/>
        </w:rPr>
        <w:t>2.</w:t>
      </w:r>
      <w:r w:rsidRPr="00241017">
        <w:rPr>
          <w:rFonts w:eastAsia="仿宋_GB2312"/>
          <w:kern w:val="0"/>
          <w:sz w:val="32"/>
        </w:rPr>
        <w:t>临床试验机构的选择</w:t>
      </w:r>
    </w:p>
    <w:p w:rsidR="005E1887" w:rsidRPr="00241017" w:rsidRDefault="005E1887" w:rsidP="005E1887">
      <w:pPr>
        <w:overflowPunct w:val="0"/>
        <w:spacing w:line="50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1</w:t>
      </w:r>
      <w:r w:rsidRPr="00241017">
        <w:rPr>
          <w:rFonts w:eastAsia="仿宋_GB2312"/>
          <w:kern w:val="0"/>
          <w:sz w:val="32"/>
        </w:rPr>
        <w:t>）</w:t>
      </w:r>
      <w:r w:rsidRPr="00241017">
        <w:rPr>
          <w:rFonts w:eastAsia="仿宋_GB2312" w:hint="eastAsia"/>
          <w:sz w:val="32"/>
          <w:szCs w:val="28"/>
        </w:rPr>
        <w:t>应在至少两家经国家食品药品监督管理总局备案的临床试验机构开展临床试验。</w:t>
      </w:r>
    </w:p>
    <w:p w:rsidR="005E1887" w:rsidRPr="00241017" w:rsidRDefault="005E1887" w:rsidP="005E1887">
      <w:pPr>
        <w:overflowPunct w:val="0"/>
        <w:spacing w:line="50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2</w:t>
      </w:r>
      <w:r w:rsidRPr="00241017">
        <w:rPr>
          <w:rFonts w:eastAsia="仿宋_GB2312"/>
          <w:kern w:val="0"/>
          <w:sz w:val="32"/>
        </w:rPr>
        <w:t>）临床试验机构应有能力提供临床试验所需的各类样本，实验操作人员有足够的时间熟悉检测系统的各环节（仪器、试剂、</w:t>
      </w:r>
      <w:proofErr w:type="gramStart"/>
      <w:r w:rsidRPr="00241017">
        <w:rPr>
          <w:rFonts w:eastAsia="仿宋_GB2312"/>
          <w:kern w:val="0"/>
          <w:sz w:val="32"/>
        </w:rPr>
        <w:t>质控及操作</w:t>
      </w:r>
      <w:proofErr w:type="gramEnd"/>
      <w:r w:rsidRPr="00241017">
        <w:rPr>
          <w:rFonts w:eastAsia="仿宋_GB2312"/>
          <w:kern w:val="0"/>
          <w:sz w:val="32"/>
        </w:rPr>
        <w:t>程序等），熟悉评价方案。在整个实验中，考核试剂和对比试剂都应处于有效的质量控制下，定期对仪器进行校准，最大限度保证试验数据的准确性及可重复性。</w:t>
      </w:r>
    </w:p>
    <w:p w:rsidR="00357C2F" w:rsidRPr="00241017" w:rsidRDefault="00357C2F" w:rsidP="00357C2F">
      <w:pPr>
        <w:overflowPunct w:val="0"/>
        <w:spacing w:line="500" w:lineRule="exact"/>
        <w:ind w:firstLineChars="200" w:firstLine="640"/>
        <w:outlineLvl w:val="2"/>
        <w:rPr>
          <w:rFonts w:eastAsia="仿宋_GB2312"/>
          <w:kern w:val="0"/>
          <w:sz w:val="32"/>
        </w:rPr>
      </w:pPr>
      <w:r w:rsidRPr="00241017">
        <w:rPr>
          <w:rFonts w:eastAsia="仿宋_GB2312"/>
          <w:kern w:val="0"/>
          <w:sz w:val="32"/>
        </w:rPr>
        <w:t>3.</w:t>
      </w:r>
      <w:r w:rsidRPr="00241017">
        <w:rPr>
          <w:rFonts w:eastAsia="仿宋_GB2312"/>
          <w:kern w:val="0"/>
          <w:sz w:val="32"/>
        </w:rPr>
        <w:t>临床试验方案</w:t>
      </w:r>
    </w:p>
    <w:p w:rsidR="00357C2F" w:rsidRPr="00241017" w:rsidRDefault="00357C2F" w:rsidP="00357C2F">
      <w:pPr>
        <w:overflowPunct w:val="0"/>
        <w:spacing w:line="520" w:lineRule="exact"/>
        <w:ind w:firstLineChars="200" w:firstLine="640"/>
        <w:rPr>
          <w:rFonts w:eastAsia="仿宋_GB2312"/>
          <w:kern w:val="0"/>
          <w:sz w:val="32"/>
        </w:rPr>
      </w:pPr>
      <w:r w:rsidRPr="00241017">
        <w:rPr>
          <w:rFonts w:eastAsia="仿宋_GB2312"/>
          <w:kern w:val="0"/>
          <w:sz w:val="32"/>
        </w:rPr>
        <w:lastRenderedPageBreak/>
        <w:t>临床试验实施前，研究人员应从临床医学、检验医学</w:t>
      </w:r>
      <w:r w:rsidRPr="00241017">
        <w:rPr>
          <w:rFonts w:eastAsia="仿宋_GB2312" w:hint="eastAsia"/>
          <w:kern w:val="0"/>
          <w:sz w:val="32"/>
        </w:rPr>
        <w:t>、</w:t>
      </w:r>
      <w:r w:rsidRPr="00241017">
        <w:rPr>
          <w:rFonts w:eastAsia="仿宋_GB2312"/>
          <w:kern w:val="0"/>
          <w:sz w:val="32"/>
        </w:rPr>
        <w:t>统计学等多方面考虑，设计科学合理的临床研究方案。各临床试验机构的方案设置应基本一致，且保证在整个临床试验过程中遵循预定的方案实施，不可随意改动。整个试验过程应在临床试验机构的实验室内并由本实验室的技术人员操作完成，申报单位的技术人员除进行必要的技术指导外，不得随意干涉实验进程，尤其是数据收集过程。</w:t>
      </w:r>
    </w:p>
    <w:p w:rsidR="00357C2F" w:rsidRPr="00241017" w:rsidRDefault="00357C2F" w:rsidP="00357C2F">
      <w:pPr>
        <w:overflowPunct w:val="0"/>
        <w:spacing w:line="520" w:lineRule="exact"/>
        <w:ind w:firstLineChars="200" w:firstLine="640"/>
        <w:rPr>
          <w:rFonts w:eastAsia="仿宋_GB2312"/>
          <w:kern w:val="0"/>
          <w:sz w:val="32"/>
        </w:rPr>
      </w:pPr>
      <w:r w:rsidRPr="00241017">
        <w:rPr>
          <w:rFonts w:eastAsia="仿宋_GB2312"/>
          <w:kern w:val="0"/>
          <w:sz w:val="32"/>
        </w:rPr>
        <w:t>试验方案中应确定严格的</w:t>
      </w:r>
      <w:r w:rsidRPr="00241017">
        <w:rPr>
          <w:rFonts w:eastAsia="仿宋_GB2312" w:hint="eastAsia"/>
          <w:kern w:val="0"/>
          <w:sz w:val="32"/>
        </w:rPr>
        <w:t>样本</w:t>
      </w:r>
      <w:r w:rsidRPr="00241017">
        <w:rPr>
          <w:rFonts w:eastAsia="仿宋_GB2312"/>
          <w:kern w:val="0"/>
          <w:sz w:val="32"/>
        </w:rPr>
        <w:t>纳入</w:t>
      </w:r>
      <w:r w:rsidRPr="00241017">
        <w:rPr>
          <w:rFonts w:eastAsia="仿宋_GB2312"/>
          <w:kern w:val="0"/>
          <w:sz w:val="32"/>
        </w:rPr>
        <w:t>/</w:t>
      </w:r>
      <w:r w:rsidRPr="00241017">
        <w:rPr>
          <w:rFonts w:eastAsia="仿宋_GB2312"/>
          <w:kern w:val="0"/>
          <w:sz w:val="32"/>
        </w:rPr>
        <w:t>排除标准，任何已经入选的</w:t>
      </w:r>
      <w:r w:rsidRPr="00241017">
        <w:rPr>
          <w:rFonts w:eastAsia="仿宋_GB2312" w:hint="eastAsia"/>
          <w:kern w:val="0"/>
          <w:sz w:val="32"/>
        </w:rPr>
        <w:t>样本</w:t>
      </w:r>
      <w:r w:rsidRPr="00241017">
        <w:rPr>
          <w:rFonts w:eastAsia="仿宋_GB2312"/>
          <w:kern w:val="0"/>
          <w:sz w:val="32"/>
        </w:rPr>
        <w:t>再被排除出临床研究都应记录在案并明确说明原因。在试验操作过程中和判定试验结果时应</w:t>
      </w:r>
      <w:proofErr w:type="gramStart"/>
      <w:r w:rsidRPr="00241017">
        <w:rPr>
          <w:rFonts w:eastAsia="仿宋_GB2312"/>
          <w:kern w:val="0"/>
          <w:sz w:val="32"/>
        </w:rPr>
        <w:t>采用盲法及</w:t>
      </w:r>
      <w:proofErr w:type="gramEnd"/>
      <w:r w:rsidRPr="00241017">
        <w:rPr>
          <w:rFonts w:eastAsia="仿宋_GB2312"/>
          <w:kern w:val="0"/>
          <w:sz w:val="32"/>
        </w:rPr>
        <w:t>样本随机分配以保证试验结果的客观性。临床试验中所涉及的样本类型应与产品说明书一致，且每种样本类型例数的选择应符合基本的统计学要求。</w:t>
      </w:r>
    </w:p>
    <w:p w:rsidR="00357C2F" w:rsidRPr="00241017" w:rsidRDefault="00357C2F" w:rsidP="00357C2F">
      <w:pPr>
        <w:overflowPunct w:val="0"/>
        <w:spacing w:line="520" w:lineRule="exact"/>
        <w:ind w:firstLineChars="200" w:firstLine="640"/>
        <w:outlineLvl w:val="2"/>
        <w:rPr>
          <w:rFonts w:eastAsia="仿宋_GB2312"/>
          <w:kern w:val="0"/>
          <w:sz w:val="32"/>
        </w:rPr>
      </w:pPr>
      <w:r w:rsidRPr="00241017">
        <w:rPr>
          <w:rFonts w:eastAsia="仿宋_GB2312"/>
          <w:kern w:val="0"/>
          <w:sz w:val="32"/>
        </w:rPr>
        <w:t>4.</w:t>
      </w:r>
      <w:r w:rsidRPr="00241017">
        <w:rPr>
          <w:rFonts w:eastAsia="仿宋_GB2312"/>
          <w:kern w:val="0"/>
          <w:sz w:val="32"/>
        </w:rPr>
        <w:t>研究对象选择</w:t>
      </w:r>
    </w:p>
    <w:p w:rsidR="00357C2F" w:rsidRPr="00241017" w:rsidRDefault="00357C2F" w:rsidP="00357C2F">
      <w:pPr>
        <w:overflowPunct w:val="0"/>
        <w:spacing w:line="520" w:lineRule="exact"/>
        <w:ind w:firstLineChars="200" w:firstLine="640"/>
        <w:rPr>
          <w:rFonts w:eastAsia="仿宋_GB2312"/>
          <w:kern w:val="0"/>
          <w:sz w:val="32"/>
        </w:rPr>
      </w:pPr>
      <w:r w:rsidRPr="00241017">
        <w:rPr>
          <w:rFonts w:eastAsia="仿宋_GB2312"/>
          <w:kern w:val="0"/>
          <w:sz w:val="32"/>
        </w:rPr>
        <w:t>4.1</w:t>
      </w:r>
      <w:r w:rsidRPr="00241017">
        <w:rPr>
          <w:rFonts w:eastAsia="仿宋_GB2312"/>
          <w:kern w:val="0"/>
          <w:sz w:val="32"/>
        </w:rPr>
        <w:t>临床试验样本量的确定：在符合指导原则有关最低样本要求的前提下，还应符合统计学要求。</w:t>
      </w:r>
    </w:p>
    <w:p w:rsidR="00161032" w:rsidRPr="00241017" w:rsidRDefault="00F211B8" w:rsidP="00F211B8">
      <w:pPr>
        <w:spacing w:line="520" w:lineRule="exact"/>
        <w:ind w:firstLineChars="200" w:firstLine="640"/>
        <w:rPr>
          <w:rFonts w:eastAsia="仿宋_GB2312"/>
          <w:sz w:val="32"/>
          <w:szCs w:val="22"/>
        </w:rPr>
      </w:pPr>
      <w:r w:rsidRPr="00241017">
        <w:rPr>
          <w:rFonts w:eastAsia="仿宋_GB2312"/>
          <w:kern w:val="0"/>
          <w:sz w:val="32"/>
        </w:rPr>
        <w:t>4.1.</w:t>
      </w:r>
      <w:r w:rsidRPr="00241017">
        <w:rPr>
          <w:rFonts w:eastAsia="仿宋_GB2312" w:hint="eastAsia"/>
          <w:kern w:val="0"/>
          <w:sz w:val="32"/>
        </w:rPr>
        <w:t>1</w:t>
      </w:r>
      <w:r w:rsidR="00357C2F" w:rsidRPr="00241017">
        <w:rPr>
          <w:rFonts w:eastAsia="仿宋_GB2312"/>
          <w:kern w:val="0"/>
          <w:sz w:val="32"/>
        </w:rPr>
        <w:t>对于非同源性的样本类型，每种样本类型临床试验的总样本数至少为</w:t>
      </w:r>
      <w:r w:rsidR="00357C2F" w:rsidRPr="00241017">
        <w:rPr>
          <w:rFonts w:eastAsia="仿宋_GB2312"/>
          <w:kern w:val="0"/>
          <w:sz w:val="32"/>
        </w:rPr>
        <w:t>200</w:t>
      </w:r>
      <w:r w:rsidR="00357C2F" w:rsidRPr="00241017">
        <w:rPr>
          <w:rFonts w:eastAsia="仿宋_GB2312"/>
          <w:kern w:val="0"/>
          <w:sz w:val="32"/>
        </w:rPr>
        <w:t>例</w:t>
      </w:r>
      <w:r w:rsidR="00357C2F" w:rsidRPr="00241017">
        <w:rPr>
          <w:rFonts w:eastAsia="仿宋_GB2312" w:hint="eastAsia"/>
          <w:kern w:val="0"/>
          <w:sz w:val="32"/>
        </w:rPr>
        <w:t>，临床试验机构各自的例数不宜低于</w:t>
      </w:r>
      <w:r w:rsidR="00357C2F" w:rsidRPr="00241017">
        <w:rPr>
          <w:rFonts w:eastAsia="仿宋_GB2312" w:hint="eastAsia"/>
          <w:kern w:val="0"/>
          <w:sz w:val="32"/>
        </w:rPr>
        <w:t>100</w:t>
      </w:r>
      <w:r w:rsidR="00357C2F" w:rsidRPr="00241017">
        <w:rPr>
          <w:rFonts w:eastAsia="仿宋_GB2312" w:hint="eastAsia"/>
          <w:kern w:val="0"/>
          <w:sz w:val="32"/>
        </w:rPr>
        <w:t>例</w:t>
      </w:r>
      <w:r w:rsidR="00357C2F" w:rsidRPr="00241017">
        <w:rPr>
          <w:rFonts w:eastAsia="仿宋_GB2312"/>
          <w:kern w:val="0"/>
          <w:sz w:val="32"/>
        </w:rPr>
        <w:t>。对于同源的不同样本类型，其中一种样本类型临床试验的样本数至少为</w:t>
      </w:r>
      <w:r w:rsidR="00357C2F" w:rsidRPr="00241017">
        <w:rPr>
          <w:rFonts w:eastAsia="仿宋_GB2312"/>
          <w:kern w:val="0"/>
          <w:sz w:val="32"/>
        </w:rPr>
        <w:t>200</w:t>
      </w:r>
      <w:r w:rsidR="00357C2F" w:rsidRPr="00241017">
        <w:rPr>
          <w:rFonts w:eastAsia="仿宋_GB2312"/>
          <w:kern w:val="0"/>
          <w:sz w:val="32"/>
        </w:rPr>
        <w:t>例，其他样本类型</w:t>
      </w:r>
      <w:r w:rsidRPr="00241017">
        <w:rPr>
          <w:rFonts w:eastAsia="仿宋_GB2312" w:hint="eastAsia"/>
          <w:sz w:val="32"/>
          <w:szCs w:val="22"/>
        </w:rPr>
        <w:t>在至少两家临床试验机构共验证不少于</w:t>
      </w:r>
      <w:r w:rsidRPr="00241017">
        <w:rPr>
          <w:rFonts w:eastAsia="仿宋_GB2312" w:hint="eastAsia"/>
          <w:sz w:val="32"/>
          <w:szCs w:val="22"/>
        </w:rPr>
        <w:t>100</w:t>
      </w:r>
      <w:r w:rsidRPr="00241017">
        <w:rPr>
          <w:rFonts w:eastAsia="仿宋_GB2312" w:hint="eastAsia"/>
          <w:sz w:val="32"/>
          <w:szCs w:val="22"/>
        </w:rPr>
        <w:t>例受试者的自身血清、血浆样本测试结果间的一致性（采用考核试剂评价），其中不同浓度样本分布情况与总例数中分布情况应一致。</w:t>
      </w:r>
    </w:p>
    <w:p w:rsidR="00F211B8" w:rsidRPr="00241017" w:rsidRDefault="00F211B8" w:rsidP="00F211B8">
      <w:pPr>
        <w:spacing w:line="520" w:lineRule="exact"/>
        <w:ind w:firstLineChars="200" w:firstLine="640"/>
        <w:rPr>
          <w:rFonts w:eastAsia="仿宋_GB2312"/>
          <w:sz w:val="32"/>
          <w:szCs w:val="22"/>
        </w:rPr>
      </w:pPr>
      <w:r w:rsidRPr="00241017">
        <w:rPr>
          <w:rFonts w:eastAsia="仿宋_GB2312" w:hint="eastAsia"/>
          <w:sz w:val="32"/>
          <w:szCs w:val="22"/>
        </w:rPr>
        <w:t>4.1.2</w:t>
      </w:r>
      <w:r w:rsidRPr="00241017">
        <w:rPr>
          <w:rFonts w:eastAsia="仿宋_GB2312" w:hint="eastAsia"/>
          <w:sz w:val="32"/>
          <w:szCs w:val="22"/>
        </w:rPr>
        <w:t>应考虑样本量的分布，各临床试验机构样本量和样本分布应相对均衡。</w:t>
      </w:r>
    </w:p>
    <w:p w:rsidR="00F211B8" w:rsidRPr="00241017" w:rsidRDefault="00F211B8" w:rsidP="00F211B8">
      <w:pPr>
        <w:spacing w:line="520" w:lineRule="exact"/>
        <w:ind w:firstLineChars="200" w:firstLine="640"/>
        <w:rPr>
          <w:rFonts w:eastAsia="仿宋_GB2312"/>
          <w:sz w:val="32"/>
          <w:szCs w:val="22"/>
        </w:rPr>
      </w:pPr>
      <w:r w:rsidRPr="00241017">
        <w:rPr>
          <w:rFonts w:eastAsia="仿宋_GB2312" w:hint="eastAsia"/>
          <w:sz w:val="32"/>
          <w:szCs w:val="22"/>
        </w:rPr>
        <w:lastRenderedPageBreak/>
        <w:t>4.2</w:t>
      </w:r>
      <w:r w:rsidR="00100080" w:rsidRPr="00241017">
        <w:rPr>
          <w:rFonts w:eastAsia="仿宋_GB2312" w:hint="eastAsia"/>
          <w:sz w:val="32"/>
          <w:szCs w:val="22"/>
        </w:rPr>
        <w:t>血浆</w:t>
      </w:r>
      <w:r w:rsidRPr="00241017">
        <w:rPr>
          <w:rFonts w:eastAsia="仿宋_GB2312" w:hint="eastAsia"/>
          <w:sz w:val="32"/>
          <w:szCs w:val="22"/>
        </w:rPr>
        <w:t>样本应明确抗凝剂的要求、存贮条件、可否冻融等要求及避免使用的样本。实验中，尽可能使用新鲜样本，避免贮存。如无法避免使用贮存样品时，注明贮存条件及时间，在数据分析时应考虑其影响。</w:t>
      </w:r>
    </w:p>
    <w:p w:rsidR="00F211B8" w:rsidRPr="00241017" w:rsidRDefault="00F211B8" w:rsidP="00F211B8">
      <w:pPr>
        <w:spacing w:line="520" w:lineRule="exact"/>
        <w:ind w:firstLineChars="200" w:firstLine="640"/>
        <w:rPr>
          <w:rFonts w:eastAsia="仿宋_GB2312"/>
          <w:kern w:val="0"/>
          <w:sz w:val="32"/>
        </w:rPr>
      </w:pPr>
      <w:r w:rsidRPr="00241017">
        <w:rPr>
          <w:rFonts w:eastAsia="仿宋_GB2312" w:hint="eastAsia"/>
          <w:sz w:val="32"/>
          <w:szCs w:val="22"/>
        </w:rPr>
        <w:t>4.3</w:t>
      </w:r>
      <w:r w:rsidR="00AB5272" w:rsidRPr="00241017">
        <w:rPr>
          <w:rFonts w:eastAsia="仿宋_GB2312" w:hint="eastAsia"/>
          <w:sz w:val="32"/>
          <w:szCs w:val="22"/>
        </w:rPr>
        <w:t>各种类型的</w:t>
      </w:r>
      <w:r w:rsidRPr="00241017">
        <w:rPr>
          <w:rFonts w:eastAsia="仿宋_GB2312"/>
          <w:kern w:val="0"/>
          <w:sz w:val="32"/>
        </w:rPr>
        <w:t>样本浓度应覆盖考核试剂</w:t>
      </w:r>
      <w:r w:rsidRPr="00241017">
        <w:rPr>
          <w:rFonts w:eastAsia="仿宋_GB2312" w:hint="eastAsia"/>
          <w:kern w:val="0"/>
          <w:sz w:val="32"/>
        </w:rPr>
        <w:t>线性</w:t>
      </w:r>
      <w:r w:rsidRPr="00241017">
        <w:rPr>
          <w:rFonts w:eastAsia="仿宋_GB2312"/>
          <w:kern w:val="0"/>
          <w:sz w:val="32"/>
        </w:rPr>
        <w:t>范围，尽可能均匀分布。尽可能使不少于</w:t>
      </w:r>
      <w:r w:rsidRPr="00241017">
        <w:rPr>
          <w:rFonts w:eastAsia="仿宋_GB2312"/>
          <w:kern w:val="0"/>
          <w:sz w:val="32"/>
        </w:rPr>
        <w:t>30%</w:t>
      </w:r>
      <w:r w:rsidRPr="00241017">
        <w:rPr>
          <w:rFonts w:eastAsia="仿宋_GB2312"/>
          <w:kern w:val="0"/>
          <w:sz w:val="32"/>
        </w:rPr>
        <w:t>样本的测定</w:t>
      </w:r>
      <w:proofErr w:type="gramStart"/>
      <w:r w:rsidRPr="00241017">
        <w:rPr>
          <w:rFonts w:eastAsia="仿宋_GB2312"/>
          <w:kern w:val="0"/>
          <w:sz w:val="32"/>
        </w:rPr>
        <w:t>值处于</w:t>
      </w:r>
      <w:proofErr w:type="gramEnd"/>
      <w:r w:rsidRPr="00241017">
        <w:rPr>
          <w:rFonts w:eastAsia="仿宋_GB2312"/>
          <w:kern w:val="0"/>
          <w:sz w:val="32"/>
        </w:rPr>
        <w:t>参考区间以外，但在</w:t>
      </w:r>
      <w:r w:rsidRPr="00241017">
        <w:rPr>
          <w:rFonts w:eastAsia="仿宋_GB2312" w:hint="eastAsia"/>
          <w:kern w:val="0"/>
          <w:sz w:val="32"/>
        </w:rPr>
        <w:t>线性</w:t>
      </w:r>
      <w:r w:rsidRPr="00241017">
        <w:rPr>
          <w:rFonts w:eastAsia="仿宋_GB2312"/>
          <w:kern w:val="0"/>
          <w:sz w:val="32"/>
        </w:rPr>
        <w:t>范围内。</w:t>
      </w:r>
    </w:p>
    <w:p w:rsidR="00F211B8" w:rsidRPr="00241017" w:rsidRDefault="00F211B8" w:rsidP="00F211B8">
      <w:pPr>
        <w:spacing w:line="520" w:lineRule="exact"/>
        <w:ind w:firstLineChars="200" w:firstLine="640"/>
        <w:rPr>
          <w:rFonts w:eastAsia="仿宋_GB2312"/>
          <w:kern w:val="0"/>
          <w:sz w:val="32"/>
        </w:rPr>
      </w:pPr>
      <w:r w:rsidRPr="00241017">
        <w:rPr>
          <w:rFonts w:eastAsia="仿宋_GB2312" w:hint="eastAsia"/>
          <w:kern w:val="0"/>
          <w:sz w:val="32"/>
        </w:rPr>
        <w:t>4.4</w:t>
      </w:r>
      <w:r w:rsidRPr="00241017">
        <w:rPr>
          <w:rFonts w:eastAsia="仿宋_GB2312" w:hint="eastAsia"/>
          <w:kern w:val="0"/>
          <w:sz w:val="32"/>
        </w:rPr>
        <w:t>变更事项相关的临床试验</w:t>
      </w:r>
      <w:r w:rsidRPr="00241017">
        <w:rPr>
          <w:rFonts w:eastAsia="仿宋_GB2312" w:hint="eastAsia"/>
          <w:kern w:val="0"/>
          <w:sz w:val="32"/>
        </w:rPr>
        <w:t>:</w:t>
      </w:r>
      <w:r w:rsidRPr="00241017">
        <w:rPr>
          <w:rFonts w:eastAsia="仿宋_GB2312" w:hint="eastAsia"/>
          <w:kern w:val="0"/>
          <w:sz w:val="32"/>
        </w:rPr>
        <w:t>涉及产品检测条件优化、增加与原样本类型具有可比性的其他样本类型等变更事项，产品临床试验总样本数至少为</w:t>
      </w:r>
      <w:r w:rsidRPr="00241017">
        <w:rPr>
          <w:rFonts w:eastAsia="仿宋_GB2312" w:hint="eastAsia"/>
          <w:kern w:val="0"/>
          <w:sz w:val="32"/>
        </w:rPr>
        <w:t>100</w:t>
      </w:r>
      <w:r w:rsidRPr="00241017">
        <w:rPr>
          <w:rFonts w:eastAsia="仿宋_GB2312" w:hint="eastAsia"/>
          <w:kern w:val="0"/>
          <w:sz w:val="32"/>
        </w:rPr>
        <w:t>例</w:t>
      </w:r>
      <w:r w:rsidRPr="00241017">
        <w:rPr>
          <w:rFonts w:eastAsia="仿宋_GB2312" w:hint="eastAsia"/>
          <w:kern w:val="0"/>
          <w:sz w:val="32"/>
        </w:rPr>
        <w:t>,</w:t>
      </w:r>
      <w:r w:rsidRPr="00241017">
        <w:rPr>
          <w:rFonts w:eastAsia="仿宋_GB2312" w:hint="eastAsia"/>
          <w:kern w:val="0"/>
          <w:sz w:val="32"/>
        </w:rPr>
        <w:t>并在至少</w:t>
      </w:r>
      <w:r w:rsidRPr="00241017">
        <w:rPr>
          <w:rFonts w:eastAsia="仿宋_GB2312" w:hint="eastAsia"/>
          <w:kern w:val="0"/>
          <w:sz w:val="32"/>
        </w:rPr>
        <w:t>2</w:t>
      </w:r>
      <w:r w:rsidRPr="00241017">
        <w:rPr>
          <w:rFonts w:eastAsia="仿宋_GB2312" w:hint="eastAsia"/>
          <w:kern w:val="0"/>
          <w:sz w:val="32"/>
        </w:rPr>
        <w:t>家</w:t>
      </w:r>
      <w:r w:rsidRPr="00241017">
        <w:rPr>
          <w:rFonts w:eastAsia="仿宋_GB2312" w:hint="eastAsia"/>
          <w:kern w:val="0"/>
          <w:sz w:val="32"/>
        </w:rPr>
        <w:t>(</w:t>
      </w:r>
      <w:r w:rsidRPr="00241017">
        <w:rPr>
          <w:rFonts w:eastAsia="仿宋_GB2312" w:hint="eastAsia"/>
          <w:kern w:val="0"/>
          <w:sz w:val="32"/>
        </w:rPr>
        <w:t>含</w:t>
      </w:r>
      <w:r w:rsidRPr="00241017">
        <w:rPr>
          <w:rFonts w:eastAsia="仿宋_GB2312" w:hint="eastAsia"/>
          <w:kern w:val="0"/>
          <w:sz w:val="32"/>
        </w:rPr>
        <w:t>2</w:t>
      </w:r>
      <w:r w:rsidRPr="00241017">
        <w:rPr>
          <w:rFonts w:eastAsia="仿宋_GB2312" w:hint="eastAsia"/>
          <w:kern w:val="0"/>
          <w:sz w:val="32"/>
        </w:rPr>
        <w:t>家</w:t>
      </w:r>
      <w:r w:rsidRPr="00241017">
        <w:rPr>
          <w:rFonts w:eastAsia="仿宋_GB2312" w:hint="eastAsia"/>
          <w:kern w:val="0"/>
          <w:sz w:val="32"/>
        </w:rPr>
        <w:t>)</w:t>
      </w:r>
      <w:r w:rsidRPr="00241017">
        <w:rPr>
          <w:rFonts w:eastAsia="仿宋_GB2312" w:hint="eastAsia"/>
          <w:kern w:val="0"/>
          <w:sz w:val="32"/>
        </w:rPr>
        <w:t>临床试验机构开展临床试验；变更抗原、抗体等主要原材料的供应商、阳性判断值或参考区间的变化及增加临床适应症等变更事项，应根据产品具体变更情况，酌情增加临床试验总样本数。</w:t>
      </w:r>
    </w:p>
    <w:p w:rsidR="00F211B8" w:rsidRPr="00241017" w:rsidRDefault="00F211B8" w:rsidP="00F211B8">
      <w:pPr>
        <w:spacing w:line="520" w:lineRule="exact"/>
        <w:ind w:firstLineChars="200" w:firstLine="640"/>
        <w:rPr>
          <w:rFonts w:eastAsia="仿宋_GB2312"/>
          <w:kern w:val="0"/>
          <w:sz w:val="32"/>
        </w:rPr>
      </w:pPr>
      <w:r w:rsidRPr="00241017">
        <w:rPr>
          <w:rFonts w:eastAsia="仿宋_GB2312" w:hint="eastAsia"/>
          <w:kern w:val="0"/>
          <w:sz w:val="32"/>
        </w:rPr>
        <w:t>4.5</w:t>
      </w:r>
      <w:r w:rsidR="009F54F1" w:rsidRPr="00241017">
        <w:rPr>
          <w:rFonts w:eastAsia="仿宋_GB2312" w:hint="eastAsia"/>
          <w:kern w:val="0"/>
          <w:sz w:val="32"/>
        </w:rPr>
        <w:t>应考虑</w:t>
      </w:r>
      <w:r w:rsidRPr="00241017">
        <w:rPr>
          <w:rFonts w:eastAsia="仿宋_GB2312" w:hint="eastAsia"/>
          <w:kern w:val="0"/>
          <w:sz w:val="32"/>
        </w:rPr>
        <w:t>在临床试验中选择部分含干扰物质的标本进行对比研究，包括高脂、溶血、黄疸的样本、类风湿因子</w:t>
      </w:r>
      <w:r w:rsidR="0099592D" w:rsidRPr="00241017">
        <w:rPr>
          <w:rFonts w:eastAsia="仿宋_GB2312" w:hint="eastAsia"/>
          <w:kern w:val="0"/>
          <w:sz w:val="32"/>
        </w:rPr>
        <w:t>等</w:t>
      </w:r>
      <w:r w:rsidRPr="00241017">
        <w:rPr>
          <w:rFonts w:eastAsia="仿宋_GB2312" w:hint="eastAsia"/>
          <w:kern w:val="0"/>
          <w:sz w:val="32"/>
        </w:rPr>
        <w:t>阳性样本，易共存的其他自身免疫抗体同时升高的患者标本，以从临床角度验证试剂的特异性。</w:t>
      </w:r>
    </w:p>
    <w:p w:rsidR="00100080" w:rsidRPr="00241017" w:rsidRDefault="00100080" w:rsidP="00F211B8">
      <w:pPr>
        <w:spacing w:line="520" w:lineRule="exact"/>
        <w:ind w:firstLineChars="200" w:firstLine="640"/>
        <w:rPr>
          <w:rFonts w:eastAsia="仿宋_GB2312"/>
          <w:sz w:val="32"/>
          <w:szCs w:val="22"/>
        </w:rPr>
      </w:pPr>
      <w:r w:rsidRPr="00241017">
        <w:rPr>
          <w:rFonts w:eastAsia="仿宋_GB2312" w:hint="eastAsia"/>
          <w:sz w:val="32"/>
          <w:szCs w:val="22"/>
        </w:rPr>
        <w:t>5.</w:t>
      </w:r>
      <w:r w:rsidRPr="00241017">
        <w:rPr>
          <w:rFonts w:eastAsia="仿宋_GB2312" w:hint="eastAsia"/>
          <w:sz w:val="32"/>
          <w:szCs w:val="22"/>
        </w:rPr>
        <w:t>统计分析</w:t>
      </w:r>
    </w:p>
    <w:p w:rsidR="00335962" w:rsidRPr="00241017" w:rsidRDefault="00100080" w:rsidP="00F211B8">
      <w:pPr>
        <w:spacing w:line="520" w:lineRule="exact"/>
        <w:ind w:firstLineChars="200" w:firstLine="640"/>
        <w:rPr>
          <w:rFonts w:eastAsia="仿宋_GB2312"/>
          <w:kern w:val="0"/>
          <w:sz w:val="32"/>
        </w:rPr>
      </w:pPr>
      <w:r w:rsidRPr="00241017">
        <w:rPr>
          <w:rFonts w:eastAsia="仿宋_GB2312"/>
          <w:kern w:val="0"/>
          <w:sz w:val="32"/>
        </w:rPr>
        <w:t>对临床试验结果的统计应</w:t>
      </w:r>
      <w:r w:rsidR="00335962" w:rsidRPr="00241017">
        <w:rPr>
          <w:rFonts w:eastAsia="仿宋_GB2312" w:hint="eastAsia"/>
          <w:kern w:val="0"/>
          <w:sz w:val="32"/>
        </w:rPr>
        <w:t>结合临床试验数据的正</w:t>
      </w:r>
      <w:r w:rsidR="00335962" w:rsidRPr="00241017">
        <w:rPr>
          <w:rFonts w:eastAsia="仿宋_GB2312" w:hint="eastAsia"/>
          <w:kern w:val="0"/>
          <w:sz w:val="32"/>
        </w:rPr>
        <w:t>/</w:t>
      </w:r>
      <w:r w:rsidR="00335962" w:rsidRPr="00241017">
        <w:rPr>
          <w:rFonts w:eastAsia="仿宋_GB2312" w:hint="eastAsia"/>
          <w:kern w:val="0"/>
          <w:sz w:val="32"/>
        </w:rPr>
        <w:t>偏态分布情况</w:t>
      </w:r>
      <w:r w:rsidRPr="00241017">
        <w:rPr>
          <w:rFonts w:eastAsia="仿宋_GB2312"/>
          <w:kern w:val="0"/>
          <w:sz w:val="32"/>
        </w:rPr>
        <w:t>选择合适的统计方法，如</w:t>
      </w:r>
      <w:r w:rsidR="00335962" w:rsidRPr="00241017">
        <w:rPr>
          <w:rFonts w:eastAsia="仿宋_GB2312" w:hint="eastAsia"/>
          <w:kern w:val="0"/>
          <w:sz w:val="32"/>
        </w:rPr>
        <w:t>离群值判断、</w:t>
      </w:r>
      <w:r w:rsidRPr="00241017">
        <w:rPr>
          <w:rFonts w:eastAsia="仿宋_GB2312"/>
          <w:kern w:val="0"/>
          <w:sz w:val="32"/>
        </w:rPr>
        <w:t>相关分析、线性回归</w:t>
      </w:r>
      <w:r w:rsidR="00335962" w:rsidRPr="00241017">
        <w:rPr>
          <w:rFonts w:eastAsia="仿宋_GB2312" w:hint="eastAsia"/>
          <w:kern w:val="0"/>
          <w:sz w:val="32"/>
        </w:rPr>
        <w:t>、绝对偏倚</w:t>
      </w:r>
      <w:r w:rsidR="00335962" w:rsidRPr="00241017">
        <w:rPr>
          <w:rFonts w:eastAsia="仿宋_GB2312" w:hint="eastAsia"/>
          <w:kern w:val="0"/>
          <w:sz w:val="32"/>
        </w:rPr>
        <w:t>/</w:t>
      </w:r>
      <w:r w:rsidR="00335962" w:rsidRPr="00241017">
        <w:rPr>
          <w:rFonts w:eastAsia="仿宋_GB2312" w:hint="eastAsia"/>
          <w:kern w:val="0"/>
          <w:sz w:val="32"/>
        </w:rPr>
        <w:t>偏差及相对偏倚</w:t>
      </w:r>
      <w:r w:rsidR="00335962" w:rsidRPr="00241017">
        <w:rPr>
          <w:rFonts w:eastAsia="仿宋_GB2312" w:hint="eastAsia"/>
          <w:kern w:val="0"/>
          <w:sz w:val="32"/>
        </w:rPr>
        <w:t>/</w:t>
      </w:r>
      <w:r w:rsidR="00335962" w:rsidRPr="00241017">
        <w:rPr>
          <w:rFonts w:eastAsia="仿宋_GB2312" w:hint="eastAsia"/>
          <w:kern w:val="0"/>
          <w:sz w:val="32"/>
        </w:rPr>
        <w:t>偏差分析</w:t>
      </w:r>
      <w:r w:rsidRPr="00241017">
        <w:rPr>
          <w:rFonts w:eastAsia="仿宋_GB2312"/>
          <w:kern w:val="0"/>
          <w:sz w:val="32"/>
        </w:rPr>
        <w:t>等。对于对比实验的等效性研究，最常用是对考核试剂和对比试剂两组检测结果的相关及线性回归分析，以</w:t>
      </w:r>
      <w:r w:rsidRPr="00241017">
        <w:rPr>
          <w:rFonts w:eastAsia="仿宋_GB2312"/>
          <w:kern w:val="0"/>
          <w:sz w:val="32"/>
        </w:rPr>
        <w:t>y=</w:t>
      </w:r>
      <w:proofErr w:type="spellStart"/>
      <w:r w:rsidRPr="00241017">
        <w:rPr>
          <w:rFonts w:eastAsia="仿宋_GB2312"/>
          <w:kern w:val="0"/>
          <w:sz w:val="32"/>
        </w:rPr>
        <w:t>a+bx</w:t>
      </w:r>
      <w:proofErr w:type="spellEnd"/>
      <w:r w:rsidRPr="00241017">
        <w:rPr>
          <w:rFonts w:eastAsia="仿宋_GB2312"/>
          <w:kern w:val="0"/>
          <w:sz w:val="32"/>
        </w:rPr>
        <w:t>和</w:t>
      </w:r>
      <w:r w:rsidRPr="00241017">
        <w:rPr>
          <w:rFonts w:eastAsia="仿宋_GB2312"/>
          <w:kern w:val="0"/>
          <w:sz w:val="32"/>
        </w:rPr>
        <w:t>R</w:t>
      </w:r>
      <w:r w:rsidRPr="00241017">
        <w:rPr>
          <w:rFonts w:eastAsia="仿宋_GB2312"/>
          <w:kern w:val="0"/>
          <w:sz w:val="32"/>
          <w:vertAlign w:val="superscript"/>
        </w:rPr>
        <w:t>2</w:t>
      </w:r>
      <w:r w:rsidRPr="00241017">
        <w:rPr>
          <w:rFonts w:eastAsia="仿宋_GB2312" w:hint="eastAsia"/>
          <w:kern w:val="0"/>
          <w:sz w:val="32"/>
        </w:rPr>
        <w:t>的</w:t>
      </w:r>
      <w:r w:rsidRPr="00241017">
        <w:rPr>
          <w:rFonts w:eastAsia="仿宋_GB2312"/>
          <w:kern w:val="0"/>
          <w:sz w:val="32"/>
        </w:rPr>
        <w:t>形式给出回归分析的拟合方程，其中：</w:t>
      </w:r>
      <w:r w:rsidRPr="00241017">
        <w:rPr>
          <w:rFonts w:eastAsia="仿宋_GB2312"/>
          <w:kern w:val="0"/>
          <w:sz w:val="32"/>
        </w:rPr>
        <w:t>y</w:t>
      </w:r>
      <w:r w:rsidRPr="00241017">
        <w:rPr>
          <w:rFonts w:eastAsia="仿宋_GB2312"/>
          <w:kern w:val="0"/>
          <w:sz w:val="32"/>
        </w:rPr>
        <w:t>是考核试剂结果，</w:t>
      </w:r>
      <w:r w:rsidRPr="00241017">
        <w:rPr>
          <w:rFonts w:eastAsia="仿宋_GB2312"/>
          <w:kern w:val="0"/>
          <w:sz w:val="32"/>
        </w:rPr>
        <w:t>x</w:t>
      </w:r>
      <w:r w:rsidRPr="00241017">
        <w:rPr>
          <w:rFonts w:eastAsia="仿宋_GB2312"/>
          <w:kern w:val="0"/>
          <w:sz w:val="32"/>
        </w:rPr>
        <w:t>是对比试剂结果，</w:t>
      </w:r>
      <w:r w:rsidRPr="00241017">
        <w:rPr>
          <w:rFonts w:eastAsia="仿宋_GB2312"/>
          <w:kern w:val="0"/>
          <w:sz w:val="32"/>
        </w:rPr>
        <w:t>b</w:t>
      </w:r>
      <w:r w:rsidRPr="00241017">
        <w:rPr>
          <w:rFonts w:eastAsia="仿宋_GB2312"/>
          <w:kern w:val="0"/>
          <w:sz w:val="32"/>
        </w:rPr>
        <w:t>是方程斜率，</w:t>
      </w:r>
      <w:r w:rsidRPr="00241017">
        <w:rPr>
          <w:rFonts w:eastAsia="仿宋_GB2312"/>
          <w:kern w:val="0"/>
          <w:sz w:val="32"/>
        </w:rPr>
        <w:t>a</w:t>
      </w:r>
      <w:r w:rsidRPr="00241017">
        <w:rPr>
          <w:rFonts w:eastAsia="仿宋_GB2312"/>
          <w:kern w:val="0"/>
          <w:sz w:val="32"/>
        </w:rPr>
        <w:t>是</w:t>
      </w:r>
      <w:r w:rsidRPr="00241017">
        <w:rPr>
          <w:rFonts w:eastAsia="仿宋_GB2312"/>
          <w:kern w:val="0"/>
          <w:sz w:val="32"/>
        </w:rPr>
        <w:t>y</w:t>
      </w:r>
      <w:r w:rsidRPr="00241017">
        <w:rPr>
          <w:rFonts w:eastAsia="仿宋_GB2312"/>
          <w:kern w:val="0"/>
          <w:sz w:val="32"/>
        </w:rPr>
        <w:t>轴截距，</w:t>
      </w:r>
      <w:r w:rsidRPr="00241017">
        <w:rPr>
          <w:rFonts w:eastAsia="仿宋_GB2312"/>
          <w:kern w:val="0"/>
          <w:sz w:val="32"/>
        </w:rPr>
        <w:t>R</w:t>
      </w:r>
      <w:r w:rsidRPr="00241017">
        <w:rPr>
          <w:rFonts w:eastAsia="仿宋_GB2312"/>
          <w:kern w:val="0"/>
          <w:sz w:val="32"/>
          <w:vertAlign w:val="superscript"/>
        </w:rPr>
        <w:t>2</w:t>
      </w:r>
      <w:r w:rsidRPr="00241017">
        <w:rPr>
          <w:rFonts w:eastAsia="仿宋_GB2312"/>
          <w:kern w:val="0"/>
          <w:sz w:val="32"/>
        </w:rPr>
        <w:t>是判定系数，</w:t>
      </w:r>
      <w:r w:rsidRPr="00241017">
        <w:rPr>
          <w:rFonts w:eastAsia="仿宋_GB2312" w:hint="eastAsia"/>
          <w:kern w:val="0"/>
          <w:sz w:val="32"/>
        </w:rPr>
        <w:t>r</w:t>
      </w:r>
      <w:r w:rsidRPr="00241017">
        <w:rPr>
          <w:rFonts w:eastAsia="仿宋_GB2312" w:hint="eastAsia"/>
          <w:kern w:val="0"/>
          <w:sz w:val="32"/>
        </w:rPr>
        <w:t>是相关系数，</w:t>
      </w:r>
      <w:r w:rsidRPr="00241017">
        <w:rPr>
          <w:rFonts w:eastAsia="仿宋_GB2312"/>
          <w:kern w:val="0"/>
          <w:sz w:val="32"/>
        </w:rPr>
        <w:t>同时应给出</w:t>
      </w:r>
      <w:r w:rsidRPr="00241017">
        <w:rPr>
          <w:rFonts w:eastAsia="仿宋_GB2312"/>
          <w:kern w:val="0"/>
          <w:sz w:val="32"/>
        </w:rPr>
        <w:t>b</w:t>
      </w:r>
      <w:r w:rsidRPr="00241017">
        <w:rPr>
          <w:rFonts w:eastAsia="仿宋_GB2312"/>
          <w:kern w:val="0"/>
          <w:sz w:val="32"/>
        </w:rPr>
        <w:t>的</w:t>
      </w:r>
      <w:r w:rsidRPr="00241017">
        <w:rPr>
          <w:rFonts w:eastAsia="仿宋_GB2312"/>
          <w:kern w:val="0"/>
          <w:sz w:val="32"/>
        </w:rPr>
        <w:t>95%</w:t>
      </w:r>
      <w:r w:rsidRPr="00241017">
        <w:rPr>
          <w:rFonts w:eastAsia="仿宋_GB2312"/>
          <w:kern w:val="0"/>
          <w:sz w:val="32"/>
        </w:rPr>
        <w:lastRenderedPageBreak/>
        <w:t>（或</w:t>
      </w:r>
      <w:r w:rsidRPr="00241017">
        <w:rPr>
          <w:rFonts w:eastAsia="仿宋_GB2312"/>
          <w:kern w:val="0"/>
          <w:sz w:val="32"/>
        </w:rPr>
        <w:t>99%</w:t>
      </w:r>
      <w:r w:rsidRPr="00241017">
        <w:rPr>
          <w:rFonts w:eastAsia="仿宋_GB2312"/>
          <w:kern w:val="0"/>
          <w:sz w:val="32"/>
        </w:rPr>
        <w:t>）置信区间</w:t>
      </w:r>
      <w:r w:rsidRPr="00241017">
        <w:rPr>
          <w:rFonts w:eastAsia="仿宋_GB2312" w:hint="eastAsia"/>
          <w:kern w:val="0"/>
          <w:sz w:val="32"/>
        </w:rPr>
        <w:t>。</w:t>
      </w:r>
      <w:r w:rsidRPr="00241017">
        <w:rPr>
          <w:rFonts w:eastAsia="仿宋_GB2312"/>
          <w:kern w:val="0"/>
          <w:sz w:val="32"/>
        </w:rPr>
        <w:t>结合临床试验数据的</w:t>
      </w:r>
      <w:r w:rsidRPr="00241017">
        <w:rPr>
          <w:rFonts w:eastAsia="仿宋_GB2312" w:hint="eastAsia"/>
          <w:kern w:val="0"/>
          <w:sz w:val="32"/>
        </w:rPr>
        <w:t>对比</w:t>
      </w:r>
      <w:r w:rsidRPr="00241017">
        <w:rPr>
          <w:rFonts w:eastAsia="仿宋_GB2312"/>
          <w:kern w:val="0"/>
          <w:sz w:val="32"/>
        </w:rPr>
        <w:t>情况，统计学负责人进行</w:t>
      </w:r>
      <w:r w:rsidRPr="00241017">
        <w:rPr>
          <w:rFonts w:eastAsia="仿宋_GB2312" w:hint="eastAsia"/>
          <w:kern w:val="0"/>
          <w:sz w:val="32"/>
        </w:rPr>
        <w:t>统计</w:t>
      </w:r>
      <w:r w:rsidRPr="00241017">
        <w:rPr>
          <w:rFonts w:eastAsia="仿宋_GB2312"/>
          <w:kern w:val="0"/>
          <w:sz w:val="32"/>
        </w:rPr>
        <w:t>分析，应可以证明两种方法的检测结果</w:t>
      </w:r>
      <w:r w:rsidRPr="00241017">
        <w:rPr>
          <w:rFonts w:eastAsia="仿宋_GB2312" w:hint="eastAsia"/>
          <w:kern w:val="0"/>
          <w:sz w:val="32"/>
        </w:rPr>
        <w:t>具有较好的相关性</w:t>
      </w:r>
      <w:r w:rsidRPr="00241017">
        <w:rPr>
          <w:rFonts w:eastAsia="仿宋_GB2312"/>
          <w:kern w:val="0"/>
          <w:sz w:val="32"/>
        </w:rPr>
        <w:t>。</w:t>
      </w:r>
    </w:p>
    <w:p w:rsidR="00335962" w:rsidRPr="00241017" w:rsidRDefault="00335962" w:rsidP="00335962">
      <w:pPr>
        <w:spacing w:line="520" w:lineRule="exact"/>
        <w:ind w:firstLineChars="200" w:firstLine="640"/>
        <w:rPr>
          <w:rFonts w:eastAsia="仿宋_GB2312"/>
          <w:kern w:val="0"/>
          <w:sz w:val="32"/>
        </w:rPr>
      </w:pPr>
      <w:r w:rsidRPr="00241017">
        <w:rPr>
          <w:rFonts w:eastAsia="仿宋_GB2312" w:hint="eastAsia"/>
          <w:kern w:val="0"/>
          <w:sz w:val="32"/>
        </w:rPr>
        <w:t>分别计算医学决定水平</w:t>
      </w:r>
      <w:proofErr w:type="gramStart"/>
      <w:r w:rsidRPr="00241017">
        <w:rPr>
          <w:rFonts w:eastAsia="仿宋_GB2312" w:hint="eastAsia"/>
          <w:kern w:val="0"/>
          <w:sz w:val="32"/>
        </w:rPr>
        <w:t>处相对</w:t>
      </w:r>
      <w:proofErr w:type="gramEnd"/>
      <w:r w:rsidRPr="00241017">
        <w:rPr>
          <w:rFonts w:eastAsia="仿宋_GB2312" w:hint="eastAsia"/>
          <w:kern w:val="0"/>
          <w:sz w:val="32"/>
        </w:rPr>
        <w:t>偏倚</w:t>
      </w:r>
      <w:r w:rsidRPr="00241017">
        <w:rPr>
          <w:rFonts w:eastAsia="仿宋_GB2312" w:hint="eastAsia"/>
          <w:kern w:val="0"/>
          <w:sz w:val="32"/>
        </w:rPr>
        <w:t>/</w:t>
      </w:r>
      <w:r w:rsidRPr="00241017">
        <w:rPr>
          <w:rFonts w:eastAsia="仿宋_GB2312" w:hint="eastAsia"/>
          <w:kern w:val="0"/>
          <w:sz w:val="32"/>
        </w:rPr>
        <w:t>偏差及</w:t>
      </w:r>
      <w:r w:rsidRPr="00241017">
        <w:rPr>
          <w:rFonts w:eastAsia="仿宋_GB2312" w:hint="eastAsia"/>
          <w:kern w:val="0"/>
          <w:sz w:val="32"/>
        </w:rPr>
        <w:t>95%</w:t>
      </w:r>
      <w:r w:rsidRPr="00241017">
        <w:rPr>
          <w:rFonts w:eastAsia="仿宋_GB2312" w:hint="eastAsia"/>
          <w:kern w:val="0"/>
          <w:sz w:val="32"/>
        </w:rPr>
        <w:t>置信区间。医学决定水平</w:t>
      </w:r>
      <w:proofErr w:type="gramStart"/>
      <w:r w:rsidRPr="00241017">
        <w:rPr>
          <w:rFonts w:eastAsia="仿宋_GB2312" w:hint="eastAsia"/>
          <w:kern w:val="0"/>
          <w:sz w:val="32"/>
        </w:rPr>
        <w:t>处相对</w:t>
      </w:r>
      <w:proofErr w:type="gramEnd"/>
      <w:r w:rsidRPr="00241017">
        <w:rPr>
          <w:rFonts w:eastAsia="仿宋_GB2312" w:hint="eastAsia"/>
          <w:kern w:val="0"/>
          <w:sz w:val="32"/>
        </w:rPr>
        <w:t>偏倚应不大于允许误差（建议参照</w:t>
      </w:r>
      <w:r w:rsidRPr="00241017">
        <w:rPr>
          <w:rFonts w:eastAsia="仿宋_GB2312" w:hint="eastAsia"/>
          <w:kern w:val="0"/>
          <w:sz w:val="32"/>
        </w:rPr>
        <w:t>1/2CLIA</w:t>
      </w:r>
      <w:proofErr w:type="gramStart"/>
      <w:r w:rsidRPr="00241017">
        <w:rPr>
          <w:rFonts w:eastAsia="仿宋_GB2312" w:hint="eastAsia"/>
          <w:kern w:val="0"/>
          <w:sz w:val="32"/>
        </w:rPr>
        <w:t>’</w:t>
      </w:r>
      <w:r w:rsidRPr="00241017">
        <w:rPr>
          <w:rFonts w:eastAsia="仿宋_GB2312" w:hint="eastAsia"/>
          <w:kern w:val="0"/>
          <w:sz w:val="32"/>
        </w:rPr>
        <w:t>88</w:t>
      </w:r>
      <w:r w:rsidRPr="00241017">
        <w:rPr>
          <w:rFonts w:eastAsia="仿宋_GB2312" w:hint="eastAsia"/>
          <w:kern w:val="0"/>
          <w:sz w:val="32"/>
        </w:rPr>
        <w:t>、</w:t>
      </w:r>
      <w:r w:rsidRPr="00241017">
        <w:rPr>
          <w:rFonts w:eastAsia="仿宋_GB2312" w:hint="eastAsia"/>
          <w:kern w:val="0"/>
          <w:sz w:val="32"/>
        </w:rPr>
        <w:t>1/2</w:t>
      </w:r>
      <w:r w:rsidRPr="00241017">
        <w:rPr>
          <w:rFonts w:eastAsia="仿宋_GB2312" w:hint="eastAsia"/>
          <w:kern w:val="0"/>
          <w:sz w:val="32"/>
        </w:rPr>
        <w:t>室间质评可</w:t>
      </w:r>
      <w:proofErr w:type="gramEnd"/>
      <w:r w:rsidRPr="00241017">
        <w:rPr>
          <w:rFonts w:eastAsia="仿宋_GB2312" w:hint="eastAsia"/>
          <w:kern w:val="0"/>
          <w:sz w:val="32"/>
        </w:rPr>
        <w:t>接受范围、</w:t>
      </w:r>
      <w:r w:rsidRPr="00241017">
        <w:rPr>
          <w:rFonts w:eastAsia="仿宋_GB2312" w:hint="eastAsia"/>
          <w:kern w:val="0"/>
          <w:sz w:val="32"/>
        </w:rPr>
        <w:t>1/2</w:t>
      </w:r>
      <w:r w:rsidRPr="00241017">
        <w:rPr>
          <w:rFonts w:eastAsia="仿宋_GB2312" w:hint="eastAsia"/>
          <w:kern w:val="0"/>
          <w:sz w:val="32"/>
        </w:rPr>
        <w:t>来源于生物变异的总允许误差、卫生行业标准、准确度相对偏差等相关要求设定允许误差）。</w:t>
      </w:r>
    </w:p>
    <w:p w:rsidR="00EE62B0" w:rsidRPr="00241017" w:rsidRDefault="00EE62B0" w:rsidP="00F211B8">
      <w:pPr>
        <w:spacing w:line="520" w:lineRule="exact"/>
        <w:ind w:firstLineChars="200" w:firstLine="640"/>
        <w:rPr>
          <w:rFonts w:eastAsia="仿宋_GB2312"/>
          <w:kern w:val="0"/>
          <w:sz w:val="32"/>
        </w:rPr>
      </w:pPr>
      <w:r w:rsidRPr="00241017">
        <w:rPr>
          <w:rFonts w:eastAsia="仿宋_GB2312" w:hint="eastAsia"/>
          <w:kern w:val="0"/>
          <w:sz w:val="32"/>
        </w:rPr>
        <w:t xml:space="preserve">6. </w:t>
      </w:r>
      <w:r w:rsidRPr="00241017">
        <w:rPr>
          <w:rFonts w:eastAsia="仿宋_GB2312" w:hint="eastAsia"/>
          <w:kern w:val="0"/>
          <w:sz w:val="32"/>
        </w:rPr>
        <w:t>结果差异样本的验证</w:t>
      </w:r>
    </w:p>
    <w:p w:rsidR="00EE62B0" w:rsidRPr="00241017" w:rsidRDefault="00335962" w:rsidP="00335962">
      <w:pPr>
        <w:spacing w:line="520" w:lineRule="exact"/>
        <w:ind w:firstLineChars="200" w:firstLine="640"/>
        <w:rPr>
          <w:rFonts w:eastAsia="仿宋_GB2312"/>
          <w:sz w:val="32"/>
          <w:szCs w:val="22"/>
        </w:rPr>
      </w:pPr>
      <w:r w:rsidRPr="00241017">
        <w:rPr>
          <w:rFonts w:eastAsia="仿宋_GB2312" w:hint="eastAsia"/>
          <w:sz w:val="32"/>
          <w:szCs w:val="22"/>
        </w:rPr>
        <w:t>对于比较研究试验中测定结果不符的样本，应采用“金标准”或其他合理的方法进行复核，以便对临床试验结果进行分析。如无需复核，应详细说明理由。</w:t>
      </w:r>
    </w:p>
    <w:p w:rsidR="00335962" w:rsidRPr="00241017" w:rsidRDefault="00335962" w:rsidP="00335962">
      <w:pPr>
        <w:spacing w:line="520" w:lineRule="exact"/>
        <w:ind w:firstLineChars="200" w:firstLine="640"/>
        <w:rPr>
          <w:rFonts w:eastAsia="仿宋_GB2312"/>
          <w:sz w:val="32"/>
          <w:szCs w:val="22"/>
        </w:rPr>
      </w:pPr>
      <w:r w:rsidRPr="00241017">
        <w:rPr>
          <w:rFonts w:eastAsia="仿宋_GB2312" w:hint="eastAsia"/>
          <w:sz w:val="32"/>
          <w:szCs w:val="22"/>
        </w:rPr>
        <w:t>7.</w:t>
      </w:r>
      <w:r w:rsidRPr="00241017">
        <w:rPr>
          <w:rFonts w:hint="eastAsia"/>
        </w:rPr>
        <w:t xml:space="preserve"> </w:t>
      </w:r>
      <w:r w:rsidRPr="00241017">
        <w:rPr>
          <w:rFonts w:eastAsia="仿宋_GB2312" w:hint="eastAsia"/>
          <w:sz w:val="32"/>
          <w:szCs w:val="22"/>
        </w:rPr>
        <w:t>临床试验总结报告撰写</w:t>
      </w:r>
    </w:p>
    <w:p w:rsidR="00335962" w:rsidRPr="00241017" w:rsidRDefault="00335962" w:rsidP="00335962">
      <w:pPr>
        <w:spacing w:line="520" w:lineRule="exact"/>
        <w:ind w:firstLineChars="200" w:firstLine="640"/>
        <w:rPr>
          <w:rFonts w:eastAsia="仿宋_GB2312"/>
          <w:sz w:val="32"/>
          <w:szCs w:val="22"/>
        </w:rPr>
      </w:pPr>
      <w:r w:rsidRPr="00241017">
        <w:rPr>
          <w:rFonts w:eastAsia="仿宋_GB2312" w:hint="eastAsia"/>
          <w:sz w:val="32"/>
          <w:szCs w:val="22"/>
        </w:rPr>
        <w:t>临床试验总结报告应对试验的整体设计及各个关键点给予清晰、完整的阐述，对整个临床试验实施过程、结果分析、结论等进行条理分明的描述，并包括必要的基础数据和统计分析方法。具体撰写内容应符合《关于发布体外诊断试剂临床试验技术指导原则的通告》（国家食品药品监督管理总局通告</w:t>
      </w:r>
      <w:r w:rsidRPr="00241017">
        <w:rPr>
          <w:rFonts w:eastAsia="仿宋_GB2312" w:hint="eastAsia"/>
          <w:sz w:val="32"/>
          <w:szCs w:val="22"/>
        </w:rPr>
        <w:t>2014</w:t>
      </w:r>
      <w:r w:rsidRPr="00241017">
        <w:rPr>
          <w:rFonts w:eastAsia="仿宋_GB2312" w:hint="eastAsia"/>
          <w:sz w:val="32"/>
          <w:szCs w:val="22"/>
        </w:rPr>
        <w:t>年第</w:t>
      </w:r>
      <w:r w:rsidRPr="00241017">
        <w:rPr>
          <w:rFonts w:eastAsia="仿宋_GB2312" w:hint="eastAsia"/>
          <w:sz w:val="32"/>
          <w:szCs w:val="22"/>
        </w:rPr>
        <w:t>16</w:t>
      </w:r>
      <w:r w:rsidRPr="00241017">
        <w:rPr>
          <w:rFonts w:eastAsia="仿宋_GB2312" w:hint="eastAsia"/>
          <w:sz w:val="32"/>
          <w:szCs w:val="22"/>
        </w:rPr>
        <w:t>号）的要求。</w:t>
      </w:r>
    </w:p>
    <w:p w:rsidR="00335962" w:rsidRPr="00241017" w:rsidRDefault="00335962" w:rsidP="00335962">
      <w:pPr>
        <w:overflowPunct w:val="0"/>
        <w:spacing w:line="500" w:lineRule="exact"/>
        <w:ind w:firstLineChars="200" w:firstLine="640"/>
        <w:outlineLvl w:val="1"/>
        <w:rPr>
          <w:rFonts w:ascii="楷体_GB2312" w:eastAsia="楷体_GB2312"/>
          <w:bCs/>
          <w:iCs/>
          <w:kern w:val="0"/>
          <w:sz w:val="32"/>
        </w:rPr>
      </w:pPr>
      <w:r w:rsidRPr="00241017">
        <w:rPr>
          <w:rFonts w:ascii="楷体_GB2312" w:eastAsia="楷体_GB2312" w:hint="eastAsia"/>
          <w:bCs/>
          <w:iCs/>
          <w:kern w:val="0"/>
          <w:sz w:val="32"/>
        </w:rPr>
        <w:t>（八）产品风险分析资料</w:t>
      </w:r>
    </w:p>
    <w:p w:rsidR="00335962" w:rsidRPr="00241017" w:rsidRDefault="00335962" w:rsidP="00335962">
      <w:pPr>
        <w:overflowPunct w:val="0"/>
        <w:spacing w:line="500" w:lineRule="exact"/>
        <w:ind w:firstLineChars="200" w:firstLine="640"/>
        <w:rPr>
          <w:rFonts w:eastAsia="仿宋_GB2312"/>
          <w:kern w:val="0"/>
          <w:sz w:val="32"/>
        </w:rPr>
      </w:pPr>
      <w:r w:rsidRPr="00241017">
        <w:rPr>
          <w:rFonts w:eastAsia="仿宋_GB2312"/>
          <w:kern w:val="0"/>
          <w:sz w:val="32"/>
        </w:rPr>
        <w:t>申请</w:t>
      </w:r>
      <w:r w:rsidRPr="00241017">
        <w:rPr>
          <w:rFonts w:eastAsia="仿宋_GB2312"/>
          <w:spacing w:val="4"/>
          <w:kern w:val="0"/>
          <w:sz w:val="32"/>
        </w:rPr>
        <w:t>人应考虑产品寿命周期的各个环节，从预期用途、可能的使用错误、与安全性有关的特征、已知及可预见的危害等方面的判定以及对患者风险的估计进行风险分析，应符合</w:t>
      </w:r>
      <w:r w:rsidRPr="00241017">
        <w:rPr>
          <w:rFonts w:eastAsia="仿宋_GB2312"/>
          <w:spacing w:val="4"/>
          <w:kern w:val="0"/>
          <w:sz w:val="32"/>
        </w:rPr>
        <w:t>YY/T 0316</w:t>
      </w:r>
      <w:r w:rsidRPr="00241017">
        <w:rPr>
          <w:rFonts w:eastAsia="仿宋_GB2312" w:hint="eastAsia"/>
          <w:spacing w:val="4"/>
          <w:kern w:val="0"/>
          <w:sz w:val="32"/>
        </w:rPr>
        <w:t>—</w:t>
      </w:r>
      <w:r w:rsidRPr="00241017">
        <w:rPr>
          <w:rFonts w:eastAsia="仿宋_GB2312"/>
          <w:spacing w:val="4"/>
          <w:kern w:val="0"/>
          <w:sz w:val="32"/>
        </w:rPr>
        <w:t>20</w:t>
      </w:r>
      <w:r w:rsidRPr="00241017">
        <w:rPr>
          <w:rFonts w:eastAsia="仿宋_GB2312" w:hint="eastAsia"/>
          <w:spacing w:val="4"/>
          <w:kern w:val="0"/>
          <w:sz w:val="32"/>
        </w:rPr>
        <w:t>16</w:t>
      </w:r>
      <w:r w:rsidRPr="00241017">
        <w:rPr>
          <w:rFonts w:eastAsia="仿宋_GB2312"/>
          <w:spacing w:val="4"/>
          <w:kern w:val="0"/>
          <w:sz w:val="32"/>
        </w:rPr>
        <w:t>/ISO 14971</w:t>
      </w:r>
      <w:r w:rsidRPr="00241017">
        <w:rPr>
          <w:rFonts w:eastAsia="仿宋_GB2312"/>
          <w:spacing w:val="4"/>
          <w:kern w:val="0"/>
          <w:sz w:val="32"/>
        </w:rPr>
        <w:t>：</w:t>
      </w:r>
      <w:r w:rsidRPr="00241017">
        <w:rPr>
          <w:rFonts w:eastAsia="仿宋_GB2312"/>
          <w:spacing w:val="4"/>
          <w:kern w:val="0"/>
          <w:sz w:val="32"/>
        </w:rPr>
        <w:t>2007</w:t>
      </w:r>
      <w:r w:rsidRPr="00241017">
        <w:rPr>
          <w:rFonts w:eastAsia="仿宋_GB2312"/>
          <w:spacing w:val="4"/>
          <w:kern w:val="0"/>
          <w:sz w:val="32"/>
        </w:rPr>
        <w:t>《医疗器械</w:t>
      </w:r>
      <w:r w:rsidRPr="00241017">
        <w:rPr>
          <w:rFonts w:eastAsia="仿宋_GB2312"/>
          <w:spacing w:val="4"/>
          <w:kern w:val="0"/>
          <w:sz w:val="32"/>
        </w:rPr>
        <w:t xml:space="preserve"> </w:t>
      </w:r>
      <w:r w:rsidRPr="00241017">
        <w:rPr>
          <w:rFonts w:eastAsia="仿宋_GB2312"/>
          <w:spacing w:val="4"/>
          <w:kern w:val="0"/>
          <w:sz w:val="32"/>
        </w:rPr>
        <w:t>风险管理对医疗器械的应用》及附录</w:t>
      </w:r>
      <w:r w:rsidRPr="00241017">
        <w:rPr>
          <w:rFonts w:eastAsia="仿宋_GB2312"/>
          <w:spacing w:val="4"/>
          <w:kern w:val="0"/>
          <w:sz w:val="32"/>
        </w:rPr>
        <w:t>H</w:t>
      </w:r>
      <w:r w:rsidRPr="00241017">
        <w:rPr>
          <w:rFonts w:eastAsia="仿宋_GB2312"/>
          <w:spacing w:val="4"/>
          <w:kern w:val="0"/>
          <w:sz w:val="32"/>
        </w:rPr>
        <w:t>的要求。</w:t>
      </w:r>
    </w:p>
    <w:p w:rsidR="00335962" w:rsidRPr="00241017" w:rsidRDefault="00335962" w:rsidP="00335962">
      <w:pPr>
        <w:overflowPunct w:val="0"/>
        <w:spacing w:line="500" w:lineRule="exact"/>
        <w:ind w:firstLineChars="200" w:firstLine="640"/>
        <w:rPr>
          <w:rFonts w:eastAsia="仿宋_GB2312"/>
          <w:kern w:val="0"/>
          <w:sz w:val="32"/>
        </w:rPr>
      </w:pPr>
      <w:r w:rsidRPr="00241017">
        <w:rPr>
          <w:rFonts w:eastAsia="仿宋_GB2312"/>
          <w:kern w:val="0"/>
          <w:sz w:val="32"/>
        </w:rPr>
        <w:t>风险分析资料应包含以下内容：</w:t>
      </w:r>
    </w:p>
    <w:p w:rsidR="00335962" w:rsidRPr="00241017" w:rsidRDefault="00335962" w:rsidP="00335962">
      <w:pPr>
        <w:overflowPunct w:val="0"/>
        <w:spacing w:line="500" w:lineRule="exact"/>
        <w:ind w:firstLineChars="200" w:firstLine="640"/>
        <w:rPr>
          <w:rFonts w:eastAsia="仿宋_GB2312"/>
          <w:kern w:val="0"/>
          <w:sz w:val="32"/>
        </w:rPr>
      </w:pPr>
      <w:r w:rsidRPr="00241017">
        <w:rPr>
          <w:rFonts w:eastAsia="仿宋_GB2312"/>
          <w:kern w:val="0"/>
          <w:sz w:val="32"/>
        </w:rPr>
        <w:lastRenderedPageBreak/>
        <w:t>1.</w:t>
      </w:r>
      <w:r w:rsidRPr="00241017">
        <w:rPr>
          <w:rFonts w:eastAsia="仿宋_GB2312"/>
          <w:kern w:val="0"/>
          <w:sz w:val="32"/>
        </w:rPr>
        <w:t>概述：简要介绍风险分析资料的编制依据、适用范围、产品描述、风险管理计划及实施情况等</w:t>
      </w:r>
      <w:r w:rsidRPr="00241017">
        <w:rPr>
          <w:rFonts w:eastAsia="仿宋_GB2312" w:hint="eastAsia"/>
          <w:kern w:val="0"/>
          <w:sz w:val="32"/>
        </w:rPr>
        <w:t>。</w:t>
      </w:r>
    </w:p>
    <w:p w:rsidR="00335962" w:rsidRPr="00241017" w:rsidRDefault="00335962" w:rsidP="00335962">
      <w:pPr>
        <w:overflowPunct w:val="0"/>
        <w:spacing w:line="500" w:lineRule="exact"/>
        <w:ind w:firstLineChars="200" w:firstLine="640"/>
        <w:rPr>
          <w:rFonts w:eastAsia="仿宋_GB2312"/>
          <w:kern w:val="0"/>
          <w:sz w:val="32"/>
        </w:rPr>
      </w:pPr>
      <w:r w:rsidRPr="00241017">
        <w:rPr>
          <w:rFonts w:eastAsia="仿宋_GB2312"/>
          <w:kern w:val="0"/>
          <w:sz w:val="32"/>
        </w:rPr>
        <w:t>2.</w:t>
      </w:r>
      <w:r w:rsidRPr="00241017">
        <w:rPr>
          <w:rFonts w:eastAsia="仿宋_GB2312"/>
          <w:kern w:val="0"/>
          <w:sz w:val="32"/>
        </w:rPr>
        <w:t>风险管理人员及其职责分工：明确风险管理小组成员及职责，制定风险管理流程图，明确风险管理活动的评审要求等</w:t>
      </w:r>
      <w:r w:rsidRPr="00241017">
        <w:rPr>
          <w:rFonts w:eastAsia="仿宋_GB2312" w:hint="eastAsia"/>
          <w:kern w:val="0"/>
          <w:sz w:val="32"/>
        </w:rPr>
        <w:t>。</w:t>
      </w:r>
    </w:p>
    <w:p w:rsidR="00335962" w:rsidRPr="00241017" w:rsidRDefault="00335962" w:rsidP="00335962">
      <w:pPr>
        <w:overflowPunct w:val="0"/>
        <w:spacing w:line="500" w:lineRule="exact"/>
        <w:ind w:firstLineChars="200" w:firstLine="640"/>
        <w:rPr>
          <w:rFonts w:eastAsia="仿宋_GB2312"/>
          <w:kern w:val="0"/>
          <w:sz w:val="32"/>
        </w:rPr>
      </w:pPr>
      <w:r w:rsidRPr="00241017">
        <w:rPr>
          <w:rFonts w:eastAsia="仿宋_GB2312"/>
          <w:kern w:val="0"/>
          <w:sz w:val="32"/>
        </w:rPr>
        <w:t>3.</w:t>
      </w:r>
      <w:r w:rsidRPr="00241017">
        <w:rPr>
          <w:rFonts w:eastAsia="仿宋_GB2312"/>
          <w:kern w:val="0"/>
          <w:sz w:val="32"/>
        </w:rPr>
        <w:t>风险可接受准则：明确风险可接受的准则</w:t>
      </w:r>
      <w:r w:rsidRPr="00241017">
        <w:rPr>
          <w:rFonts w:eastAsia="仿宋_GB2312" w:hint="eastAsia"/>
          <w:kern w:val="0"/>
          <w:sz w:val="32"/>
        </w:rPr>
        <w:t>。</w:t>
      </w:r>
    </w:p>
    <w:p w:rsidR="00335962" w:rsidRPr="00241017" w:rsidRDefault="00335962" w:rsidP="00335962">
      <w:pPr>
        <w:overflowPunct w:val="0"/>
        <w:spacing w:line="500" w:lineRule="exact"/>
        <w:ind w:firstLineChars="200" w:firstLine="640"/>
        <w:rPr>
          <w:rFonts w:eastAsia="仿宋_GB2312"/>
          <w:kern w:val="0"/>
          <w:sz w:val="32"/>
        </w:rPr>
      </w:pPr>
      <w:r w:rsidRPr="00241017">
        <w:rPr>
          <w:rFonts w:eastAsia="仿宋_GB2312"/>
          <w:kern w:val="0"/>
          <w:sz w:val="32"/>
        </w:rPr>
        <w:t>4.</w:t>
      </w:r>
      <w:r w:rsidRPr="00241017">
        <w:rPr>
          <w:rFonts w:eastAsia="仿宋_GB2312"/>
          <w:kern w:val="0"/>
          <w:sz w:val="32"/>
        </w:rPr>
        <w:t>预期用途和安全性有关特征的判定：以</w:t>
      </w:r>
      <w:r w:rsidRPr="00241017">
        <w:rPr>
          <w:rFonts w:eastAsia="仿宋_GB2312"/>
          <w:kern w:val="0"/>
          <w:sz w:val="32"/>
        </w:rPr>
        <w:t>YY/T 0316</w:t>
      </w:r>
      <w:r w:rsidRPr="00241017">
        <w:rPr>
          <w:rFonts w:eastAsia="仿宋_GB2312" w:hint="eastAsia"/>
          <w:kern w:val="0"/>
          <w:sz w:val="32"/>
        </w:rPr>
        <w:t>—</w:t>
      </w:r>
      <w:r w:rsidRPr="00241017">
        <w:rPr>
          <w:rFonts w:eastAsia="仿宋_GB2312"/>
          <w:kern w:val="0"/>
          <w:sz w:val="32"/>
        </w:rPr>
        <w:t>20</w:t>
      </w:r>
      <w:r w:rsidRPr="00241017">
        <w:rPr>
          <w:rFonts w:eastAsia="仿宋_GB2312" w:hint="eastAsia"/>
          <w:kern w:val="0"/>
          <w:sz w:val="32"/>
        </w:rPr>
        <w:t>16</w:t>
      </w:r>
      <w:r w:rsidRPr="00241017">
        <w:rPr>
          <w:rFonts w:eastAsia="仿宋_GB2312"/>
          <w:kern w:val="0"/>
          <w:sz w:val="32"/>
        </w:rPr>
        <w:t>附录</w:t>
      </w:r>
      <w:r w:rsidRPr="00241017">
        <w:rPr>
          <w:rFonts w:eastAsia="仿宋_GB2312"/>
          <w:kern w:val="0"/>
          <w:sz w:val="32"/>
        </w:rPr>
        <w:t>H</w:t>
      </w:r>
      <w:r w:rsidRPr="00241017">
        <w:rPr>
          <w:rFonts w:eastAsia="仿宋_GB2312"/>
          <w:kern w:val="0"/>
          <w:sz w:val="32"/>
        </w:rPr>
        <w:t>为基础，判定产品预期用途和与安全性有关的特性，判定已知和</w:t>
      </w:r>
      <w:proofErr w:type="gramStart"/>
      <w:r w:rsidRPr="00241017">
        <w:rPr>
          <w:rFonts w:eastAsia="仿宋_GB2312"/>
          <w:kern w:val="0"/>
          <w:sz w:val="32"/>
        </w:rPr>
        <w:t>可</w:t>
      </w:r>
      <w:proofErr w:type="gramEnd"/>
      <w:r w:rsidRPr="00241017">
        <w:rPr>
          <w:rFonts w:eastAsia="仿宋_GB2312"/>
          <w:kern w:val="0"/>
          <w:sz w:val="32"/>
        </w:rPr>
        <w:t>预见的危害、对患者风险的评估，并形成问题清单</w:t>
      </w:r>
      <w:r w:rsidRPr="00241017">
        <w:rPr>
          <w:rFonts w:eastAsia="仿宋_GB2312" w:hint="eastAsia"/>
          <w:kern w:val="0"/>
          <w:sz w:val="32"/>
        </w:rPr>
        <w:t>。</w:t>
      </w:r>
    </w:p>
    <w:p w:rsidR="00335962" w:rsidRPr="00241017" w:rsidRDefault="00335962" w:rsidP="00335962">
      <w:pPr>
        <w:overflowPunct w:val="0"/>
        <w:spacing w:line="500" w:lineRule="exact"/>
        <w:ind w:firstLineChars="200" w:firstLine="640"/>
        <w:rPr>
          <w:rFonts w:eastAsia="仿宋_GB2312"/>
          <w:spacing w:val="-6"/>
          <w:kern w:val="0"/>
          <w:sz w:val="32"/>
        </w:rPr>
      </w:pPr>
      <w:r w:rsidRPr="00241017">
        <w:rPr>
          <w:rFonts w:eastAsia="仿宋_GB2312"/>
          <w:kern w:val="0"/>
          <w:sz w:val="32"/>
        </w:rPr>
        <w:t>5.</w:t>
      </w:r>
      <w:r w:rsidRPr="00241017">
        <w:rPr>
          <w:rFonts w:eastAsia="仿宋_GB2312"/>
          <w:spacing w:val="-6"/>
          <w:kern w:val="0"/>
          <w:sz w:val="32"/>
        </w:rPr>
        <w:t>风险评价、风险控制和风险控制措施：对每一判定为危害的不正确结果的风险进行评价，并制定相应的风险控制方案及措施</w:t>
      </w:r>
      <w:r w:rsidRPr="00241017">
        <w:rPr>
          <w:rFonts w:eastAsia="仿宋_GB2312" w:hint="eastAsia"/>
          <w:spacing w:val="-6"/>
          <w:kern w:val="0"/>
          <w:sz w:val="32"/>
        </w:rPr>
        <w:t>。</w:t>
      </w:r>
    </w:p>
    <w:p w:rsidR="00335962" w:rsidRPr="00241017" w:rsidRDefault="00335962" w:rsidP="00335962">
      <w:pPr>
        <w:overflowPunct w:val="0"/>
        <w:spacing w:line="500" w:lineRule="exact"/>
        <w:ind w:firstLineChars="200" w:firstLine="640"/>
        <w:rPr>
          <w:rFonts w:eastAsia="仿宋_GB2312"/>
          <w:kern w:val="0"/>
          <w:sz w:val="32"/>
        </w:rPr>
      </w:pPr>
      <w:r w:rsidRPr="00241017">
        <w:rPr>
          <w:rFonts w:eastAsia="仿宋_GB2312"/>
          <w:kern w:val="0"/>
          <w:sz w:val="32"/>
        </w:rPr>
        <w:t>6.</w:t>
      </w:r>
      <w:r w:rsidRPr="00241017">
        <w:rPr>
          <w:rFonts w:eastAsia="仿宋_GB2312"/>
          <w:kern w:val="0"/>
          <w:sz w:val="32"/>
        </w:rPr>
        <w:t>综合剩余风险的可接受性评价：对比采取风险控制措施前后的风险情况，对剩余风险的可接受性进行评价</w:t>
      </w:r>
      <w:r w:rsidRPr="00241017">
        <w:rPr>
          <w:rFonts w:eastAsia="仿宋_GB2312" w:hint="eastAsia"/>
          <w:kern w:val="0"/>
          <w:sz w:val="32"/>
        </w:rPr>
        <w:t>。</w:t>
      </w:r>
    </w:p>
    <w:p w:rsidR="00335962" w:rsidRPr="00241017" w:rsidRDefault="00335962" w:rsidP="00335962">
      <w:pPr>
        <w:overflowPunct w:val="0"/>
        <w:spacing w:line="500" w:lineRule="exact"/>
        <w:ind w:firstLineChars="200" w:firstLine="640"/>
        <w:rPr>
          <w:rFonts w:eastAsia="仿宋_GB2312"/>
          <w:spacing w:val="-8"/>
          <w:kern w:val="0"/>
          <w:sz w:val="32"/>
        </w:rPr>
      </w:pPr>
      <w:r w:rsidRPr="00241017">
        <w:rPr>
          <w:rFonts w:eastAsia="仿宋_GB2312"/>
          <w:kern w:val="0"/>
          <w:sz w:val="32"/>
        </w:rPr>
        <w:t>7.</w:t>
      </w:r>
      <w:r w:rsidRPr="00241017">
        <w:rPr>
          <w:rFonts w:eastAsia="仿宋_GB2312"/>
          <w:spacing w:val="-8"/>
          <w:kern w:val="0"/>
          <w:sz w:val="32"/>
        </w:rPr>
        <w:t>风险控制措施验证：对风险控制措施的有效性进行验证分析</w:t>
      </w:r>
      <w:r w:rsidRPr="00241017">
        <w:rPr>
          <w:rFonts w:eastAsia="仿宋_GB2312" w:hint="eastAsia"/>
          <w:spacing w:val="-8"/>
          <w:kern w:val="0"/>
          <w:sz w:val="32"/>
        </w:rPr>
        <w:t>。</w:t>
      </w:r>
    </w:p>
    <w:p w:rsidR="00335962" w:rsidRPr="00241017" w:rsidRDefault="00335962" w:rsidP="00335962">
      <w:pPr>
        <w:overflowPunct w:val="0"/>
        <w:spacing w:line="500" w:lineRule="exact"/>
        <w:ind w:firstLineChars="200" w:firstLine="640"/>
        <w:rPr>
          <w:rFonts w:eastAsia="仿宋_GB2312"/>
          <w:kern w:val="0"/>
          <w:sz w:val="32"/>
        </w:rPr>
      </w:pPr>
      <w:r w:rsidRPr="00241017">
        <w:rPr>
          <w:rFonts w:eastAsia="仿宋_GB2312"/>
          <w:kern w:val="0"/>
          <w:sz w:val="32"/>
        </w:rPr>
        <w:t>8.</w:t>
      </w:r>
      <w:r w:rsidRPr="00241017">
        <w:rPr>
          <w:rFonts w:eastAsia="仿宋_GB2312"/>
          <w:kern w:val="0"/>
          <w:sz w:val="32"/>
        </w:rPr>
        <w:t>生产和生产后监测：对产品生产和生产后的性能进行内部和外部的监测。内部监测包括生产过程控制，外部监测包括用户投诉、不良事件、第三方性能评价等。本项内容由产品上市后补充，产品注册时提供监测信息表格的设计内容</w:t>
      </w:r>
      <w:r w:rsidRPr="00241017">
        <w:rPr>
          <w:rFonts w:eastAsia="仿宋_GB2312" w:hint="eastAsia"/>
          <w:kern w:val="0"/>
          <w:sz w:val="32"/>
        </w:rPr>
        <w:t>。</w:t>
      </w:r>
    </w:p>
    <w:p w:rsidR="00335962" w:rsidRPr="00241017" w:rsidRDefault="00335962" w:rsidP="00335962">
      <w:pPr>
        <w:overflowPunct w:val="0"/>
        <w:spacing w:line="500" w:lineRule="exact"/>
        <w:ind w:firstLineChars="200" w:firstLine="640"/>
        <w:rPr>
          <w:rFonts w:eastAsia="仿宋_GB2312"/>
          <w:kern w:val="0"/>
          <w:sz w:val="32"/>
        </w:rPr>
      </w:pPr>
      <w:r w:rsidRPr="00241017">
        <w:rPr>
          <w:rFonts w:eastAsia="仿宋_GB2312"/>
          <w:kern w:val="0"/>
          <w:sz w:val="32"/>
        </w:rPr>
        <w:t>9.</w:t>
      </w:r>
      <w:r w:rsidRPr="00241017">
        <w:rPr>
          <w:rFonts w:eastAsia="仿宋_GB2312"/>
          <w:kern w:val="0"/>
          <w:sz w:val="32"/>
        </w:rPr>
        <w:t>风险管理评审结论：风险管理小组下达风险评审结论。</w:t>
      </w:r>
    </w:p>
    <w:p w:rsidR="00335962" w:rsidRPr="00241017" w:rsidRDefault="00335962" w:rsidP="00335962">
      <w:pPr>
        <w:overflowPunct w:val="0"/>
        <w:spacing w:line="500" w:lineRule="exact"/>
        <w:ind w:firstLineChars="200" w:firstLine="640"/>
        <w:outlineLvl w:val="1"/>
        <w:rPr>
          <w:rFonts w:ascii="楷体_GB2312" w:eastAsia="楷体_GB2312"/>
          <w:bCs/>
          <w:iCs/>
          <w:kern w:val="0"/>
          <w:sz w:val="32"/>
        </w:rPr>
      </w:pPr>
      <w:r w:rsidRPr="00241017">
        <w:rPr>
          <w:rFonts w:ascii="楷体_GB2312" w:eastAsia="楷体_GB2312"/>
          <w:bCs/>
          <w:iCs/>
          <w:kern w:val="0"/>
          <w:sz w:val="32"/>
        </w:rPr>
        <w:t>（九）产品技术要求</w:t>
      </w:r>
    </w:p>
    <w:p w:rsidR="00335962" w:rsidRPr="00241017" w:rsidRDefault="00335962" w:rsidP="00335962">
      <w:pPr>
        <w:overflowPunct w:val="0"/>
        <w:spacing w:line="500" w:lineRule="exact"/>
        <w:ind w:firstLineChars="200" w:firstLine="640"/>
        <w:rPr>
          <w:rFonts w:eastAsia="仿宋_GB2312"/>
          <w:kern w:val="0"/>
          <w:sz w:val="32"/>
        </w:rPr>
      </w:pPr>
      <w:r w:rsidRPr="00241017">
        <w:rPr>
          <w:rFonts w:eastAsia="仿宋_GB2312"/>
          <w:kern w:val="0"/>
          <w:sz w:val="32"/>
        </w:rPr>
        <w:t>产品技术要求应符合《体外诊断试剂注册管理办法》（国家食品药品监督管理总局令第</w:t>
      </w:r>
      <w:r w:rsidRPr="00241017">
        <w:rPr>
          <w:rFonts w:eastAsia="仿宋_GB2312"/>
          <w:kern w:val="0"/>
          <w:sz w:val="32"/>
        </w:rPr>
        <w:t>5</w:t>
      </w:r>
      <w:r w:rsidRPr="00241017">
        <w:rPr>
          <w:rFonts w:eastAsia="仿宋_GB2312"/>
          <w:kern w:val="0"/>
          <w:sz w:val="32"/>
        </w:rPr>
        <w:t>号）和</w:t>
      </w:r>
      <w:r w:rsidRPr="00241017">
        <w:rPr>
          <w:rFonts w:eastAsia="仿宋_GB2312" w:hint="eastAsia"/>
          <w:kern w:val="0"/>
          <w:sz w:val="32"/>
        </w:rPr>
        <w:t>《关于发布医疗器械产品技术要求编写指导原则的通告》（国家食品药品监督管理总局通告</w:t>
      </w:r>
      <w:r w:rsidRPr="00241017">
        <w:rPr>
          <w:rFonts w:eastAsia="仿宋_GB2312" w:hint="eastAsia"/>
          <w:kern w:val="0"/>
          <w:sz w:val="32"/>
        </w:rPr>
        <w:t>2014</w:t>
      </w:r>
      <w:r w:rsidRPr="00241017">
        <w:rPr>
          <w:rFonts w:eastAsia="仿宋_GB2312" w:hint="eastAsia"/>
          <w:kern w:val="0"/>
          <w:sz w:val="32"/>
        </w:rPr>
        <w:t>年第</w:t>
      </w:r>
      <w:r w:rsidRPr="00241017">
        <w:rPr>
          <w:rFonts w:eastAsia="仿宋_GB2312" w:hint="eastAsia"/>
          <w:kern w:val="0"/>
          <w:sz w:val="32"/>
        </w:rPr>
        <w:t>9</w:t>
      </w:r>
      <w:r w:rsidRPr="00241017">
        <w:rPr>
          <w:rFonts w:eastAsia="仿宋_GB2312" w:hint="eastAsia"/>
          <w:kern w:val="0"/>
          <w:sz w:val="32"/>
        </w:rPr>
        <w:t>号）</w:t>
      </w:r>
      <w:r w:rsidRPr="00241017">
        <w:rPr>
          <w:rFonts w:eastAsia="仿宋_GB2312"/>
          <w:kern w:val="0"/>
          <w:sz w:val="32"/>
        </w:rPr>
        <w:t>的相关规定。</w:t>
      </w:r>
      <w:r w:rsidRPr="00241017">
        <w:rPr>
          <w:rFonts w:eastAsia="仿宋_GB2312"/>
          <w:kern w:val="0"/>
          <w:sz w:val="32"/>
        </w:rPr>
        <w:t xml:space="preserve"> </w:t>
      </w:r>
    </w:p>
    <w:p w:rsidR="00335962" w:rsidRPr="00241017" w:rsidRDefault="00335962" w:rsidP="00335962">
      <w:pPr>
        <w:overflowPunct w:val="0"/>
        <w:spacing w:line="500" w:lineRule="exact"/>
        <w:ind w:firstLineChars="200" w:firstLine="640"/>
        <w:rPr>
          <w:rFonts w:eastAsia="仿宋_GB2312"/>
          <w:kern w:val="0"/>
          <w:sz w:val="32"/>
        </w:rPr>
      </w:pPr>
      <w:r w:rsidRPr="00241017">
        <w:rPr>
          <w:rFonts w:eastAsia="仿宋_GB2312" w:hint="eastAsia"/>
          <w:kern w:val="0"/>
          <w:sz w:val="32"/>
        </w:rPr>
        <w:t>产品技术要求</w:t>
      </w:r>
      <w:r w:rsidRPr="00241017">
        <w:rPr>
          <w:rFonts w:eastAsia="仿宋_GB2312"/>
          <w:kern w:val="0"/>
          <w:sz w:val="32"/>
        </w:rPr>
        <w:t>不得低于</w:t>
      </w:r>
      <w:r w:rsidRPr="00241017">
        <w:rPr>
          <w:rFonts w:eastAsia="仿宋_GB2312" w:hint="eastAsia"/>
          <w:kern w:val="0"/>
          <w:sz w:val="32"/>
        </w:rPr>
        <w:t>行业标准</w:t>
      </w:r>
      <w:r w:rsidRPr="00241017">
        <w:rPr>
          <w:rFonts w:eastAsia="仿宋_GB2312" w:hint="eastAsia"/>
          <w:kern w:val="0"/>
          <w:sz w:val="32"/>
        </w:rPr>
        <w:t>YY/T 1458-2016</w:t>
      </w:r>
      <w:r w:rsidRPr="00241017">
        <w:rPr>
          <w:rFonts w:eastAsia="仿宋_GB2312" w:hint="eastAsia"/>
          <w:kern w:val="0"/>
          <w:sz w:val="32"/>
        </w:rPr>
        <w:t>《抗甲状腺过氧化物酶抗体定量检测试剂（盒）（化学发光免疫分析法）》的</w:t>
      </w:r>
      <w:r w:rsidRPr="00241017">
        <w:rPr>
          <w:rFonts w:eastAsia="仿宋_GB2312"/>
          <w:kern w:val="0"/>
          <w:sz w:val="32"/>
        </w:rPr>
        <w:t>要求。</w:t>
      </w:r>
    </w:p>
    <w:p w:rsidR="00335962" w:rsidRPr="00241017" w:rsidRDefault="00335962" w:rsidP="00335962">
      <w:pPr>
        <w:overflowPunct w:val="0"/>
        <w:spacing w:line="500" w:lineRule="exact"/>
        <w:ind w:firstLineChars="200" w:firstLine="640"/>
        <w:rPr>
          <w:rFonts w:eastAsia="仿宋_GB2312"/>
          <w:kern w:val="0"/>
          <w:sz w:val="32"/>
        </w:rPr>
      </w:pPr>
      <w:r w:rsidRPr="00241017">
        <w:rPr>
          <w:rFonts w:eastAsia="仿宋_GB2312"/>
          <w:kern w:val="0"/>
          <w:sz w:val="32"/>
        </w:rPr>
        <w:lastRenderedPageBreak/>
        <w:t>作为定量</w:t>
      </w:r>
      <w:r w:rsidRPr="00241017">
        <w:rPr>
          <w:rFonts w:eastAsia="仿宋_GB2312" w:hint="eastAsia"/>
          <w:kern w:val="0"/>
          <w:sz w:val="32"/>
        </w:rPr>
        <w:t>检测试剂</w:t>
      </w:r>
      <w:r w:rsidRPr="00241017">
        <w:rPr>
          <w:rFonts w:eastAsia="仿宋_GB2312"/>
          <w:kern w:val="0"/>
          <w:sz w:val="32"/>
        </w:rPr>
        <w:t>，</w:t>
      </w:r>
      <w:r w:rsidRPr="00241017">
        <w:rPr>
          <w:rFonts w:eastAsia="仿宋_GB2312" w:hint="eastAsia"/>
          <w:kern w:val="0"/>
          <w:sz w:val="32"/>
        </w:rPr>
        <w:t>产品技术要求</w:t>
      </w:r>
      <w:r w:rsidRPr="00241017">
        <w:rPr>
          <w:rFonts w:eastAsia="仿宋_GB2312"/>
          <w:kern w:val="0"/>
          <w:sz w:val="32"/>
        </w:rPr>
        <w:t>应主要包括以下性能指标：外观、</w:t>
      </w:r>
      <w:r w:rsidRPr="00241017">
        <w:rPr>
          <w:rFonts w:eastAsia="仿宋_GB2312" w:hint="eastAsia"/>
          <w:kern w:val="0"/>
          <w:sz w:val="32"/>
        </w:rPr>
        <w:t>检出限、线性</w:t>
      </w:r>
      <w:r w:rsidRPr="00241017">
        <w:rPr>
          <w:rFonts w:eastAsia="仿宋_GB2312"/>
          <w:kern w:val="0"/>
          <w:sz w:val="32"/>
        </w:rPr>
        <w:t>、</w:t>
      </w:r>
      <w:r w:rsidRPr="00241017">
        <w:rPr>
          <w:rFonts w:eastAsia="仿宋_GB2312" w:hint="eastAsia"/>
          <w:kern w:val="0"/>
          <w:sz w:val="32"/>
        </w:rPr>
        <w:t>准确度</w:t>
      </w:r>
      <w:r w:rsidRPr="00241017">
        <w:rPr>
          <w:rFonts w:eastAsia="仿宋_GB2312"/>
          <w:kern w:val="0"/>
          <w:sz w:val="32"/>
        </w:rPr>
        <w:t>、</w:t>
      </w:r>
      <w:r w:rsidRPr="00241017">
        <w:rPr>
          <w:rFonts w:eastAsia="仿宋_GB2312" w:hint="eastAsia"/>
          <w:kern w:val="0"/>
          <w:sz w:val="32"/>
        </w:rPr>
        <w:t>重复性、</w:t>
      </w:r>
      <w:proofErr w:type="gramStart"/>
      <w:r w:rsidRPr="00241017">
        <w:rPr>
          <w:rFonts w:eastAsia="仿宋_GB2312" w:hint="eastAsia"/>
          <w:kern w:val="0"/>
          <w:sz w:val="32"/>
        </w:rPr>
        <w:t>批间差</w:t>
      </w:r>
      <w:r w:rsidRPr="00241017">
        <w:rPr>
          <w:rFonts w:eastAsia="仿宋_GB2312"/>
          <w:kern w:val="0"/>
          <w:sz w:val="32"/>
        </w:rPr>
        <w:t>等</w:t>
      </w:r>
      <w:proofErr w:type="gramEnd"/>
      <w:r w:rsidRPr="00241017">
        <w:rPr>
          <w:rFonts w:eastAsia="仿宋_GB2312"/>
          <w:kern w:val="0"/>
          <w:sz w:val="32"/>
        </w:rPr>
        <w:t>。</w:t>
      </w:r>
      <w:r w:rsidRPr="00241017">
        <w:rPr>
          <w:rFonts w:eastAsia="仿宋_GB2312" w:hint="eastAsia"/>
          <w:kern w:val="0"/>
          <w:sz w:val="32"/>
        </w:rPr>
        <w:t>若有</w:t>
      </w:r>
      <w:r w:rsidR="002C2919" w:rsidRPr="00241017">
        <w:rPr>
          <w:rFonts w:eastAsia="仿宋_GB2312" w:hint="eastAsia"/>
          <w:kern w:val="0"/>
          <w:sz w:val="32"/>
        </w:rPr>
        <w:t>国家标准品或国际标准品、参考品</w:t>
      </w:r>
      <w:r w:rsidRPr="00241017">
        <w:rPr>
          <w:rFonts w:eastAsia="仿宋_GB2312" w:hint="eastAsia"/>
          <w:kern w:val="0"/>
          <w:sz w:val="32"/>
        </w:rPr>
        <w:t>，准确度首选用</w:t>
      </w:r>
      <w:r w:rsidR="002C2919" w:rsidRPr="00241017">
        <w:rPr>
          <w:rFonts w:eastAsia="仿宋_GB2312" w:hint="eastAsia"/>
          <w:kern w:val="0"/>
          <w:sz w:val="32"/>
        </w:rPr>
        <w:t>国家标准品或国际标准品、参考品</w:t>
      </w:r>
      <w:r w:rsidRPr="00241017">
        <w:rPr>
          <w:rFonts w:eastAsia="仿宋_GB2312" w:hint="eastAsia"/>
          <w:kern w:val="0"/>
          <w:sz w:val="32"/>
        </w:rPr>
        <w:t>进行评估。</w:t>
      </w:r>
    </w:p>
    <w:p w:rsidR="00B7534A" w:rsidRPr="00241017" w:rsidRDefault="00B7534A" w:rsidP="00B7534A">
      <w:pPr>
        <w:jc w:val="center"/>
        <w:rPr>
          <w:rFonts w:eastAsia="仿宋_GB2312"/>
          <w:sz w:val="32"/>
          <w:szCs w:val="30"/>
        </w:rPr>
      </w:pPr>
      <w:r w:rsidRPr="00241017">
        <w:rPr>
          <w:rFonts w:eastAsia="仿宋_GB2312"/>
          <w:sz w:val="32"/>
          <w:szCs w:val="30"/>
        </w:rPr>
        <w:t>表</w:t>
      </w:r>
      <w:r w:rsidRPr="00241017">
        <w:rPr>
          <w:rFonts w:eastAsia="仿宋_GB2312" w:hint="eastAsia"/>
          <w:sz w:val="32"/>
          <w:szCs w:val="30"/>
        </w:rPr>
        <w:t>1</w:t>
      </w:r>
      <w:r w:rsidRPr="00241017">
        <w:rPr>
          <w:rFonts w:eastAsia="仿宋_GB2312"/>
          <w:sz w:val="32"/>
          <w:szCs w:val="30"/>
        </w:rPr>
        <w:t xml:space="preserve"> </w:t>
      </w:r>
      <w:r w:rsidRPr="00241017">
        <w:rPr>
          <w:rFonts w:eastAsia="仿宋_GB2312"/>
          <w:sz w:val="32"/>
          <w:szCs w:val="30"/>
        </w:rPr>
        <w:t>产品适用的相关标准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1"/>
        <w:gridCol w:w="5954"/>
      </w:tblGrid>
      <w:tr w:rsidR="00B7534A" w:rsidRPr="00241017" w:rsidTr="00B22820">
        <w:trPr>
          <w:trHeight w:val="460"/>
          <w:jc w:val="center"/>
        </w:trPr>
        <w:tc>
          <w:tcPr>
            <w:tcW w:w="2801" w:type="dxa"/>
          </w:tcPr>
          <w:p w:rsidR="00B7534A" w:rsidRPr="00241017" w:rsidRDefault="00B7534A" w:rsidP="00B22820">
            <w:pPr>
              <w:ind w:left="2274" w:hangingChars="812" w:hanging="2274"/>
              <w:jc w:val="left"/>
              <w:rPr>
                <w:rFonts w:eastAsia="仿宋_GB2312"/>
                <w:bCs/>
                <w:sz w:val="28"/>
                <w:szCs w:val="28"/>
              </w:rPr>
            </w:pPr>
            <w:r w:rsidRPr="00241017">
              <w:rPr>
                <w:rFonts w:eastAsia="仿宋_GB2312"/>
                <w:bCs/>
                <w:sz w:val="28"/>
                <w:szCs w:val="28"/>
              </w:rPr>
              <w:t>GB/T191-2008</w:t>
            </w:r>
          </w:p>
        </w:tc>
        <w:tc>
          <w:tcPr>
            <w:tcW w:w="5954" w:type="dxa"/>
          </w:tcPr>
          <w:p w:rsidR="00B7534A" w:rsidRPr="00241017" w:rsidRDefault="00B7534A" w:rsidP="00B22820">
            <w:pPr>
              <w:jc w:val="left"/>
              <w:rPr>
                <w:rFonts w:eastAsia="仿宋_GB2312"/>
                <w:bCs/>
                <w:sz w:val="28"/>
                <w:szCs w:val="28"/>
              </w:rPr>
            </w:pPr>
            <w:r w:rsidRPr="00241017">
              <w:rPr>
                <w:rFonts w:eastAsia="仿宋_GB2312"/>
                <w:bCs/>
                <w:sz w:val="28"/>
                <w:szCs w:val="28"/>
              </w:rPr>
              <w:t>《包装储运图示标志》</w:t>
            </w:r>
          </w:p>
        </w:tc>
      </w:tr>
      <w:tr w:rsidR="00B7534A" w:rsidRPr="00241017" w:rsidTr="00B22820">
        <w:trPr>
          <w:jc w:val="center"/>
        </w:trPr>
        <w:tc>
          <w:tcPr>
            <w:tcW w:w="2801" w:type="dxa"/>
          </w:tcPr>
          <w:p w:rsidR="00B7534A" w:rsidRPr="00241017" w:rsidRDefault="00B7534A" w:rsidP="00B22820">
            <w:pPr>
              <w:ind w:left="2274" w:hangingChars="812" w:hanging="2274"/>
              <w:jc w:val="left"/>
              <w:rPr>
                <w:rFonts w:eastAsia="仿宋_GB2312"/>
                <w:bCs/>
                <w:sz w:val="28"/>
                <w:szCs w:val="28"/>
              </w:rPr>
            </w:pPr>
            <w:r w:rsidRPr="00241017">
              <w:rPr>
                <w:rFonts w:eastAsia="仿宋_GB2312"/>
                <w:bCs/>
                <w:sz w:val="28"/>
                <w:szCs w:val="28"/>
              </w:rPr>
              <w:t>GB/T 2828.1-2012</w:t>
            </w:r>
          </w:p>
        </w:tc>
        <w:tc>
          <w:tcPr>
            <w:tcW w:w="5954" w:type="dxa"/>
          </w:tcPr>
          <w:p w:rsidR="00B7534A" w:rsidRPr="00241017" w:rsidRDefault="00B7534A" w:rsidP="00B22820">
            <w:pPr>
              <w:jc w:val="left"/>
              <w:rPr>
                <w:rFonts w:eastAsia="仿宋_GB2312"/>
                <w:bCs/>
                <w:sz w:val="28"/>
                <w:szCs w:val="28"/>
              </w:rPr>
            </w:pPr>
            <w:r w:rsidRPr="00241017">
              <w:rPr>
                <w:rFonts w:eastAsia="仿宋_GB2312"/>
                <w:bCs/>
                <w:sz w:val="28"/>
                <w:szCs w:val="28"/>
              </w:rPr>
              <w:t>《计数抽样检验程序</w:t>
            </w:r>
            <w:r w:rsidRPr="00241017">
              <w:rPr>
                <w:rFonts w:eastAsia="仿宋_GB2312"/>
                <w:bCs/>
                <w:sz w:val="28"/>
                <w:szCs w:val="28"/>
              </w:rPr>
              <w:t xml:space="preserve"> </w:t>
            </w:r>
            <w:r w:rsidRPr="00241017">
              <w:rPr>
                <w:rFonts w:eastAsia="仿宋_GB2312"/>
                <w:bCs/>
                <w:sz w:val="28"/>
                <w:szCs w:val="28"/>
              </w:rPr>
              <w:t>第</w:t>
            </w:r>
            <w:r w:rsidRPr="00241017">
              <w:rPr>
                <w:rFonts w:eastAsia="仿宋_GB2312"/>
                <w:bCs/>
                <w:sz w:val="28"/>
                <w:szCs w:val="28"/>
              </w:rPr>
              <w:t>1</w:t>
            </w:r>
            <w:r w:rsidRPr="00241017">
              <w:rPr>
                <w:rFonts w:eastAsia="仿宋_GB2312"/>
                <w:bCs/>
                <w:sz w:val="28"/>
                <w:szCs w:val="28"/>
              </w:rPr>
              <w:t>部分：按接收质量限（</w:t>
            </w:r>
            <w:r w:rsidRPr="00241017">
              <w:rPr>
                <w:rFonts w:eastAsia="仿宋_GB2312"/>
                <w:bCs/>
                <w:sz w:val="28"/>
                <w:szCs w:val="28"/>
              </w:rPr>
              <w:t>AQL</w:t>
            </w:r>
            <w:r w:rsidRPr="00241017">
              <w:rPr>
                <w:rFonts w:eastAsia="仿宋_GB2312"/>
                <w:bCs/>
                <w:sz w:val="28"/>
                <w:szCs w:val="28"/>
              </w:rPr>
              <w:t>）检索的逐批检验抽样计划》</w:t>
            </w:r>
          </w:p>
        </w:tc>
      </w:tr>
      <w:tr w:rsidR="00B7534A" w:rsidRPr="00241017" w:rsidTr="00B22820">
        <w:trPr>
          <w:jc w:val="center"/>
        </w:trPr>
        <w:tc>
          <w:tcPr>
            <w:tcW w:w="2801" w:type="dxa"/>
          </w:tcPr>
          <w:p w:rsidR="00B7534A" w:rsidRPr="00241017" w:rsidRDefault="00B7534A" w:rsidP="00B22820">
            <w:pPr>
              <w:ind w:left="2274" w:hangingChars="812" w:hanging="2274"/>
              <w:jc w:val="left"/>
              <w:rPr>
                <w:rFonts w:eastAsia="仿宋_GB2312"/>
                <w:bCs/>
                <w:sz w:val="28"/>
                <w:szCs w:val="28"/>
              </w:rPr>
            </w:pPr>
            <w:r w:rsidRPr="00241017">
              <w:rPr>
                <w:rFonts w:eastAsia="仿宋_GB2312"/>
                <w:bCs/>
                <w:sz w:val="28"/>
                <w:szCs w:val="28"/>
              </w:rPr>
              <w:t>GB/T</w:t>
            </w:r>
            <w:r w:rsidRPr="00241017">
              <w:rPr>
                <w:rFonts w:eastAsia="仿宋_GB2312" w:hint="eastAsia"/>
                <w:bCs/>
                <w:sz w:val="28"/>
                <w:szCs w:val="28"/>
              </w:rPr>
              <w:t xml:space="preserve"> 21415-2008</w:t>
            </w:r>
          </w:p>
        </w:tc>
        <w:tc>
          <w:tcPr>
            <w:tcW w:w="5954" w:type="dxa"/>
          </w:tcPr>
          <w:p w:rsidR="00B7534A" w:rsidRPr="00241017" w:rsidRDefault="00B7534A" w:rsidP="00B22820">
            <w:pPr>
              <w:jc w:val="left"/>
              <w:rPr>
                <w:rFonts w:eastAsia="仿宋_GB2312"/>
                <w:bCs/>
                <w:sz w:val="28"/>
                <w:szCs w:val="28"/>
              </w:rPr>
            </w:pPr>
            <w:r w:rsidRPr="00241017">
              <w:rPr>
                <w:rFonts w:eastAsia="仿宋_GB2312" w:hint="eastAsia"/>
                <w:bCs/>
                <w:sz w:val="28"/>
                <w:szCs w:val="28"/>
              </w:rPr>
              <w:t>《体外诊断医疗器械</w:t>
            </w:r>
            <w:r w:rsidRPr="00241017">
              <w:rPr>
                <w:rFonts w:eastAsia="仿宋_GB2312" w:hint="eastAsia"/>
                <w:bCs/>
                <w:sz w:val="28"/>
                <w:szCs w:val="28"/>
              </w:rPr>
              <w:t xml:space="preserve"> </w:t>
            </w:r>
            <w:r w:rsidRPr="00241017">
              <w:rPr>
                <w:rFonts w:eastAsia="仿宋_GB2312" w:hint="eastAsia"/>
                <w:bCs/>
                <w:sz w:val="28"/>
                <w:szCs w:val="28"/>
              </w:rPr>
              <w:t>生物样品中量的测量校准品的控制物质赋值的计量学溯源性》</w:t>
            </w:r>
          </w:p>
        </w:tc>
      </w:tr>
      <w:tr w:rsidR="00B7534A" w:rsidRPr="00241017" w:rsidTr="00B22820">
        <w:trPr>
          <w:jc w:val="center"/>
        </w:trPr>
        <w:tc>
          <w:tcPr>
            <w:tcW w:w="2801" w:type="dxa"/>
          </w:tcPr>
          <w:p w:rsidR="00B7534A" w:rsidRPr="00241017" w:rsidRDefault="00B7534A" w:rsidP="002C2919">
            <w:pPr>
              <w:ind w:left="2274" w:hangingChars="812" w:hanging="2274"/>
              <w:jc w:val="left"/>
              <w:rPr>
                <w:rFonts w:eastAsia="仿宋_GB2312"/>
                <w:bCs/>
                <w:sz w:val="28"/>
                <w:szCs w:val="28"/>
              </w:rPr>
            </w:pPr>
            <w:r w:rsidRPr="00241017">
              <w:rPr>
                <w:rFonts w:eastAsia="仿宋_GB2312"/>
                <w:bCs/>
                <w:sz w:val="28"/>
                <w:szCs w:val="28"/>
              </w:rPr>
              <w:t>YY/T0316-20</w:t>
            </w:r>
            <w:r w:rsidR="002C2919" w:rsidRPr="00241017">
              <w:rPr>
                <w:rFonts w:eastAsia="仿宋_GB2312" w:hint="eastAsia"/>
                <w:bCs/>
                <w:sz w:val="28"/>
                <w:szCs w:val="28"/>
              </w:rPr>
              <w:t>16</w:t>
            </w:r>
          </w:p>
        </w:tc>
        <w:tc>
          <w:tcPr>
            <w:tcW w:w="5954" w:type="dxa"/>
          </w:tcPr>
          <w:p w:rsidR="00B7534A" w:rsidRPr="00241017" w:rsidRDefault="00B7534A" w:rsidP="00B22820">
            <w:pPr>
              <w:jc w:val="left"/>
              <w:rPr>
                <w:rFonts w:eastAsia="仿宋_GB2312"/>
                <w:bCs/>
                <w:sz w:val="28"/>
                <w:szCs w:val="28"/>
              </w:rPr>
            </w:pPr>
            <w:r w:rsidRPr="00241017">
              <w:rPr>
                <w:rFonts w:eastAsia="仿宋_GB2312"/>
                <w:bCs/>
                <w:sz w:val="28"/>
                <w:szCs w:val="28"/>
              </w:rPr>
              <w:t>《医疗器械</w:t>
            </w:r>
            <w:r w:rsidRPr="00241017">
              <w:rPr>
                <w:rFonts w:eastAsia="仿宋_GB2312"/>
                <w:bCs/>
                <w:sz w:val="28"/>
                <w:szCs w:val="28"/>
              </w:rPr>
              <w:t xml:space="preserve"> </w:t>
            </w:r>
            <w:r w:rsidRPr="00241017">
              <w:rPr>
                <w:rFonts w:eastAsia="仿宋_GB2312"/>
                <w:bCs/>
                <w:sz w:val="28"/>
                <w:szCs w:val="28"/>
              </w:rPr>
              <w:t>风险管理对医疗器械的应用》</w:t>
            </w:r>
          </w:p>
        </w:tc>
      </w:tr>
      <w:tr w:rsidR="00B7534A" w:rsidRPr="00241017" w:rsidTr="00B22820">
        <w:trPr>
          <w:jc w:val="center"/>
        </w:trPr>
        <w:tc>
          <w:tcPr>
            <w:tcW w:w="2801" w:type="dxa"/>
          </w:tcPr>
          <w:p w:rsidR="00B7534A" w:rsidRPr="00241017" w:rsidRDefault="00B7534A" w:rsidP="00B7534A">
            <w:pPr>
              <w:ind w:left="2274" w:hangingChars="812" w:hanging="2274"/>
              <w:jc w:val="left"/>
              <w:rPr>
                <w:rFonts w:eastAsia="仿宋_GB2312"/>
                <w:bCs/>
                <w:sz w:val="28"/>
                <w:szCs w:val="28"/>
              </w:rPr>
            </w:pPr>
            <w:r w:rsidRPr="00241017">
              <w:rPr>
                <w:rFonts w:eastAsia="仿宋_GB2312"/>
                <w:bCs/>
                <w:sz w:val="28"/>
                <w:szCs w:val="28"/>
              </w:rPr>
              <w:t>YY/T 1458-2016</w:t>
            </w:r>
          </w:p>
        </w:tc>
        <w:tc>
          <w:tcPr>
            <w:tcW w:w="5954" w:type="dxa"/>
          </w:tcPr>
          <w:p w:rsidR="00B7534A" w:rsidRPr="00241017" w:rsidRDefault="00B7534A" w:rsidP="00B22820">
            <w:pPr>
              <w:jc w:val="left"/>
              <w:rPr>
                <w:rFonts w:eastAsia="仿宋_GB2312"/>
                <w:bCs/>
                <w:sz w:val="28"/>
                <w:szCs w:val="28"/>
              </w:rPr>
            </w:pPr>
            <w:r w:rsidRPr="00241017">
              <w:rPr>
                <w:rFonts w:eastAsia="仿宋_GB2312" w:hint="eastAsia"/>
                <w:bCs/>
                <w:sz w:val="28"/>
                <w:szCs w:val="28"/>
              </w:rPr>
              <w:t>《抗甲状腺过氧化物酶抗体定量检测试剂（盒）（化学发光免疫分析法）》</w:t>
            </w:r>
          </w:p>
        </w:tc>
      </w:tr>
    </w:tbl>
    <w:p w:rsidR="00B22820" w:rsidRPr="00241017" w:rsidRDefault="00B22820" w:rsidP="00B22820">
      <w:pPr>
        <w:ind w:firstLineChars="200" w:firstLine="640"/>
        <w:rPr>
          <w:rFonts w:eastAsia="仿宋_GB2312"/>
          <w:kern w:val="0"/>
          <w:sz w:val="32"/>
        </w:rPr>
      </w:pPr>
      <w:r w:rsidRPr="00241017">
        <w:rPr>
          <w:rFonts w:eastAsia="仿宋_GB2312"/>
          <w:kern w:val="0"/>
          <w:sz w:val="32"/>
        </w:rPr>
        <w:t>注：以上标准使用最新版本。</w:t>
      </w:r>
    </w:p>
    <w:p w:rsidR="00B22820" w:rsidRPr="00241017" w:rsidRDefault="00B22820" w:rsidP="00B22820">
      <w:pPr>
        <w:ind w:firstLineChars="200" w:firstLine="640"/>
        <w:rPr>
          <w:rFonts w:eastAsia="仿宋_GB2312"/>
          <w:kern w:val="0"/>
          <w:sz w:val="32"/>
        </w:rPr>
      </w:pPr>
      <w:r w:rsidRPr="00241017">
        <w:rPr>
          <w:rFonts w:eastAsia="仿宋_GB2312"/>
          <w:kern w:val="0"/>
          <w:sz w:val="32"/>
        </w:rPr>
        <w:t>上述标准包括了注册产品技术要求和其他相关材料中经常涉及到的标准，制造商应关注上述国家标准和行业标准的有效性。有的企业还会根据产品的特点引用一些行业外的标准和一些较为特殊的标准。</w:t>
      </w:r>
    </w:p>
    <w:p w:rsidR="00B7534A" w:rsidRPr="00241017" w:rsidRDefault="00B22820" w:rsidP="00B22820">
      <w:pPr>
        <w:overflowPunct w:val="0"/>
        <w:spacing w:line="500" w:lineRule="exact"/>
        <w:ind w:firstLineChars="200" w:firstLine="640"/>
        <w:rPr>
          <w:rFonts w:eastAsia="仿宋_GB2312"/>
          <w:kern w:val="0"/>
          <w:sz w:val="32"/>
        </w:rPr>
      </w:pPr>
      <w:r w:rsidRPr="00241017">
        <w:rPr>
          <w:rFonts w:eastAsia="仿宋_GB2312" w:hint="eastAsia"/>
          <w:kern w:val="0"/>
          <w:sz w:val="32"/>
        </w:rPr>
        <w:t>如有新版强制性国家标准、行业标准发布实施，产品性能指标等要求应执行最新版本的国家标准、行业标准。</w:t>
      </w:r>
    </w:p>
    <w:p w:rsidR="003C5F9F" w:rsidRPr="00241017" w:rsidRDefault="003C5F9F" w:rsidP="003C5F9F">
      <w:pPr>
        <w:spacing w:line="520" w:lineRule="exact"/>
        <w:ind w:firstLineChars="200" w:firstLine="640"/>
        <w:rPr>
          <w:rFonts w:eastAsia="仿宋_GB2312"/>
          <w:sz w:val="32"/>
        </w:rPr>
      </w:pPr>
      <w:r w:rsidRPr="00241017">
        <w:rPr>
          <w:rFonts w:eastAsia="仿宋_GB2312"/>
          <w:bCs/>
          <w:sz w:val="32"/>
        </w:rPr>
        <w:t>如注册单元中包含校准品或质控品，其性能指标的检验方法应在技术要求中予以描述。</w:t>
      </w:r>
      <w:r w:rsidRPr="00241017">
        <w:rPr>
          <w:rFonts w:eastAsia="仿宋_GB2312" w:hint="eastAsia"/>
          <w:sz w:val="32"/>
        </w:rPr>
        <w:t>至少应包括外观、装量（干粉试剂可</w:t>
      </w:r>
      <w:r w:rsidRPr="00241017">
        <w:rPr>
          <w:rFonts w:eastAsia="仿宋_GB2312" w:hint="eastAsia"/>
          <w:sz w:val="32"/>
        </w:rPr>
        <w:lastRenderedPageBreak/>
        <w:t>不做）、准确性、均</w:t>
      </w:r>
      <w:proofErr w:type="gramStart"/>
      <w:r w:rsidRPr="00241017">
        <w:rPr>
          <w:rFonts w:eastAsia="仿宋_GB2312" w:hint="eastAsia"/>
          <w:sz w:val="32"/>
        </w:rPr>
        <w:t>一</w:t>
      </w:r>
      <w:proofErr w:type="gramEnd"/>
      <w:r w:rsidRPr="00241017">
        <w:rPr>
          <w:rFonts w:eastAsia="仿宋_GB2312" w:hint="eastAsia"/>
          <w:sz w:val="32"/>
        </w:rPr>
        <w:t>性、稳定性。干粉或冻干品应包含</w:t>
      </w:r>
      <w:proofErr w:type="gramStart"/>
      <w:r w:rsidRPr="00241017">
        <w:rPr>
          <w:rFonts w:eastAsia="仿宋_GB2312" w:hint="eastAsia"/>
          <w:sz w:val="32"/>
        </w:rPr>
        <w:t>批内瓶间差、复溶</w:t>
      </w:r>
      <w:proofErr w:type="gramEnd"/>
      <w:r w:rsidRPr="00241017">
        <w:rPr>
          <w:rFonts w:eastAsia="仿宋_GB2312" w:hint="eastAsia"/>
          <w:sz w:val="32"/>
        </w:rPr>
        <w:t>稳定性。</w:t>
      </w:r>
    </w:p>
    <w:p w:rsidR="00B7534A" w:rsidRPr="00241017" w:rsidRDefault="00B7534A" w:rsidP="00B7534A">
      <w:pPr>
        <w:overflowPunct w:val="0"/>
        <w:spacing w:line="500" w:lineRule="exact"/>
        <w:ind w:firstLineChars="200" w:firstLine="640"/>
        <w:outlineLvl w:val="1"/>
        <w:rPr>
          <w:rFonts w:eastAsia="楷体"/>
          <w:bCs/>
          <w:iCs/>
          <w:kern w:val="0"/>
          <w:sz w:val="32"/>
        </w:rPr>
      </w:pPr>
      <w:r w:rsidRPr="00241017">
        <w:rPr>
          <w:rFonts w:ascii="楷体_GB2312" w:eastAsia="楷体_GB2312"/>
          <w:bCs/>
          <w:iCs/>
          <w:kern w:val="0"/>
          <w:sz w:val="32"/>
        </w:rPr>
        <w:t>（十）产品注册检验报告</w:t>
      </w:r>
    </w:p>
    <w:p w:rsidR="003C5F9F" w:rsidRPr="00241017" w:rsidRDefault="00B7534A" w:rsidP="003C5F9F">
      <w:pPr>
        <w:spacing w:line="520" w:lineRule="exact"/>
        <w:ind w:firstLineChars="200" w:firstLine="640"/>
        <w:rPr>
          <w:rFonts w:eastAsia="仿宋_GB2312"/>
          <w:sz w:val="32"/>
        </w:rPr>
      </w:pPr>
      <w:r w:rsidRPr="00241017">
        <w:rPr>
          <w:rFonts w:eastAsia="仿宋_GB2312"/>
          <w:kern w:val="0"/>
          <w:sz w:val="32"/>
        </w:rPr>
        <w:t>根据</w:t>
      </w:r>
      <w:r w:rsidRPr="00241017">
        <w:rPr>
          <w:rFonts w:eastAsia="仿宋_GB2312" w:hint="eastAsia"/>
          <w:kern w:val="0"/>
          <w:sz w:val="32"/>
        </w:rPr>
        <w:t>《关于公布体外诊断试剂注册申报资料要求和批准证明文件格式的公告》（国家食品药品监督管理总局公告</w:t>
      </w:r>
      <w:r w:rsidRPr="00241017">
        <w:rPr>
          <w:rFonts w:eastAsia="仿宋_GB2312" w:hint="eastAsia"/>
          <w:kern w:val="0"/>
          <w:sz w:val="32"/>
        </w:rPr>
        <w:t>2014</w:t>
      </w:r>
      <w:r w:rsidRPr="00241017">
        <w:rPr>
          <w:rFonts w:eastAsia="仿宋_GB2312" w:hint="eastAsia"/>
          <w:kern w:val="0"/>
          <w:sz w:val="32"/>
        </w:rPr>
        <w:t>年第</w:t>
      </w:r>
      <w:r w:rsidRPr="00241017">
        <w:rPr>
          <w:rFonts w:eastAsia="仿宋_GB2312" w:hint="eastAsia"/>
          <w:kern w:val="0"/>
          <w:sz w:val="32"/>
        </w:rPr>
        <w:t>44</w:t>
      </w:r>
      <w:r w:rsidRPr="00241017">
        <w:rPr>
          <w:rFonts w:eastAsia="仿宋_GB2312" w:hint="eastAsia"/>
          <w:kern w:val="0"/>
          <w:sz w:val="32"/>
        </w:rPr>
        <w:t>号）</w:t>
      </w:r>
      <w:r w:rsidRPr="00241017">
        <w:rPr>
          <w:rFonts w:eastAsia="仿宋_GB2312"/>
          <w:kern w:val="0"/>
          <w:sz w:val="32"/>
        </w:rPr>
        <w:t>的要求，</w:t>
      </w:r>
      <w:r w:rsidRPr="00241017">
        <w:rPr>
          <w:rFonts w:eastAsia="仿宋_GB2312" w:hint="eastAsia"/>
          <w:sz w:val="32"/>
          <w:szCs w:val="22"/>
        </w:rPr>
        <w:t>首次申请注册的第二类产品应该在国家食品</w:t>
      </w:r>
      <w:r w:rsidRPr="00241017">
        <w:rPr>
          <w:rFonts w:eastAsia="仿宋_GB2312" w:hAnsi="Calibri" w:hint="eastAsia"/>
          <w:sz w:val="32"/>
          <w:szCs w:val="22"/>
        </w:rPr>
        <w:t>药品监督管理部门认可的、具有相应承检范围的医疗器械检测机构进行样品的注册检测。</w:t>
      </w:r>
      <w:r w:rsidR="003C5F9F" w:rsidRPr="00241017">
        <w:rPr>
          <w:rFonts w:eastAsia="仿宋_GB2312" w:hint="eastAsia"/>
          <w:sz w:val="32"/>
        </w:rPr>
        <w:t>对于已经有国家标准品、参考品的检测项目，在注册检测时应采用相应的国家标准品、参考品进行注册检验。注册申报资料中应包括相应的注册检验报告和产品技术要求</w:t>
      </w:r>
      <w:proofErr w:type="gramStart"/>
      <w:r w:rsidR="003C5F9F" w:rsidRPr="00241017">
        <w:rPr>
          <w:rFonts w:eastAsia="仿宋_GB2312" w:hint="eastAsia"/>
          <w:sz w:val="32"/>
        </w:rPr>
        <w:t>预评价</w:t>
      </w:r>
      <w:proofErr w:type="gramEnd"/>
      <w:r w:rsidR="003C5F9F" w:rsidRPr="00241017">
        <w:rPr>
          <w:rFonts w:eastAsia="仿宋_GB2312" w:hint="eastAsia"/>
          <w:sz w:val="32"/>
        </w:rPr>
        <w:t>意见。注册审查时提出补充检验要求的，应在原检验机构进行检验。</w:t>
      </w:r>
    </w:p>
    <w:p w:rsidR="00B22820" w:rsidRPr="00241017" w:rsidRDefault="00B22820" w:rsidP="003C5F9F">
      <w:pPr>
        <w:spacing w:line="520" w:lineRule="exact"/>
        <w:ind w:firstLineChars="200" w:firstLine="640"/>
        <w:rPr>
          <w:rFonts w:ascii="楷体_GB2312" w:eastAsia="楷体_GB2312"/>
          <w:bCs/>
          <w:iCs/>
          <w:kern w:val="0"/>
          <w:sz w:val="32"/>
        </w:rPr>
      </w:pPr>
      <w:r w:rsidRPr="00241017">
        <w:rPr>
          <w:rFonts w:ascii="楷体_GB2312" w:eastAsia="楷体_GB2312"/>
          <w:bCs/>
          <w:iCs/>
          <w:kern w:val="0"/>
          <w:sz w:val="32"/>
        </w:rPr>
        <w:t>（十一</w:t>
      </w:r>
      <w:r w:rsidRPr="00241017">
        <w:rPr>
          <w:rFonts w:ascii="楷体_GB2312" w:eastAsia="楷体_GB2312" w:hint="eastAsia"/>
          <w:bCs/>
          <w:iCs/>
          <w:kern w:val="0"/>
          <w:sz w:val="32"/>
        </w:rPr>
        <w:t>）</w:t>
      </w:r>
      <w:r w:rsidRPr="00241017">
        <w:rPr>
          <w:rFonts w:ascii="楷体_GB2312" w:eastAsia="楷体_GB2312"/>
          <w:bCs/>
          <w:iCs/>
          <w:kern w:val="0"/>
          <w:sz w:val="32"/>
        </w:rPr>
        <w:t>产品说明书</w:t>
      </w:r>
    </w:p>
    <w:p w:rsidR="00B22820" w:rsidRPr="00241017" w:rsidRDefault="00B22820" w:rsidP="00B22820">
      <w:pPr>
        <w:overflowPunct w:val="0"/>
        <w:spacing w:line="520" w:lineRule="exact"/>
        <w:ind w:firstLineChars="200" w:firstLine="640"/>
        <w:rPr>
          <w:rFonts w:eastAsia="仿宋_GB2312"/>
          <w:kern w:val="0"/>
          <w:sz w:val="32"/>
        </w:rPr>
      </w:pPr>
      <w:r w:rsidRPr="00241017">
        <w:rPr>
          <w:rFonts w:eastAsia="仿宋_GB2312"/>
          <w:kern w:val="0"/>
          <w:sz w:val="32"/>
        </w:rPr>
        <w:t>说明书承载了产品预期用途、样本要求、检验方法、检测结果的解释以及注意事项等重要信息，是指导使用者正确操作、临床医生针对检验结果给出合理医学解释的重要依据，因此，产品说明书是体外诊断试剂注册申报最重要的文件之一。产品说明书的编写应符合</w:t>
      </w:r>
      <w:r w:rsidRPr="00241017">
        <w:rPr>
          <w:rFonts w:eastAsia="仿宋_GB2312" w:hint="eastAsia"/>
          <w:kern w:val="0"/>
          <w:sz w:val="32"/>
        </w:rPr>
        <w:t>《关于发布体外诊断试剂说明书编写指导原则的通告》（国家食品药品监督管理总局通告</w:t>
      </w:r>
      <w:r w:rsidRPr="00241017">
        <w:rPr>
          <w:rFonts w:eastAsia="仿宋_GB2312" w:hint="eastAsia"/>
          <w:kern w:val="0"/>
          <w:sz w:val="32"/>
        </w:rPr>
        <w:t>2014</w:t>
      </w:r>
      <w:r w:rsidRPr="00241017">
        <w:rPr>
          <w:rFonts w:eastAsia="仿宋_GB2312" w:hint="eastAsia"/>
          <w:kern w:val="0"/>
          <w:sz w:val="32"/>
        </w:rPr>
        <w:t>年第</w:t>
      </w:r>
      <w:r w:rsidRPr="00241017">
        <w:rPr>
          <w:rFonts w:eastAsia="仿宋_GB2312" w:hint="eastAsia"/>
          <w:kern w:val="0"/>
          <w:sz w:val="32"/>
        </w:rPr>
        <w:t>17</w:t>
      </w:r>
      <w:r w:rsidRPr="00241017">
        <w:rPr>
          <w:rFonts w:eastAsia="仿宋_GB2312" w:hint="eastAsia"/>
          <w:kern w:val="0"/>
          <w:sz w:val="32"/>
        </w:rPr>
        <w:t>号）</w:t>
      </w:r>
      <w:r w:rsidRPr="00241017">
        <w:rPr>
          <w:rFonts w:eastAsia="仿宋_GB2312"/>
          <w:kern w:val="0"/>
          <w:sz w:val="32"/>
        </w:rPr>
        <w:t>的要求，境外试剂的中文说明书除格式要求外，其内容应尽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列明文献的相关信息。</w:t>
      </w:r>
    </w:p>
    <w:p w:rsidR="00335962"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根据</w:t>
      </w:r>
      <w:r w:rsidRPr="00241017">
        <w:rPr>
          <w:rFonts w:eastAsia="仿宋_GB2312" w:hint="eastAsia"/>
          <w:kern w:val="0"/>
          <w:sz w:val="32"/>
        </w:rPr>
        <w:t>《关于发布体外诊断试剂说明书编写指导原则的通告》</w:t>
      </w:r>
      <w:r w:rsidRPr="00241017">
        <w:rPr>
          <w:rFonts w:eastAsia="仿宋_GB2312" w:hint="eastAsia"/>
          <w:kern w:val="0"/>
          <w:sz w:val="32"/>
        </w:rPr>
        <w:lastRenderedPageBreak/>
        <w:t>（国家食品药品监督管理总局通告</w:t>
      </w:r>
      <w:r w:rsidRPr="00241017">
        <w:rPr>
          <w:rFonts w:eastAsia="仿宋_GB2312" w:hint="eastAsia"/>
          <w:kern w:val="0"/>
          <w:sz w:val="32"/>
        </w:rPr>
        <w:t>2014</w:t>
      </w:r>
      <w:r w:rsidRPr="00241017">
        <w:rPr>
          <w:rFonts w:eastAsia="仿宋_GB2312" w:hint="eastAsia"/>
          <w:kern w:val="0"/>
          <w:sz w:val="32"/>
        </w:rPr>
        <w:t>年第</w:t>
      </w:r>
      <w:r w:rsidRPr="00241017">
        <w:rPr>
          <w:rFonts w:eastAsia="仿宋_GB2312" w:hint="eastAsia"/>
          <w:kern w:val="0"/>
          <w:sz w:val="32"/>
        </w:rPr>
        <w:t>17</w:t>
      </w:r>
      <w:r w:rsidRPr="00241017">
        <w:rPr>
          <w:rFonts w:eastAsia="仿宋_GB2312" w:hint="eastAsia"/>
          <w:kern w:val="0"/>
          <w:sz w:val="32"/>
        </w:rPr>
        <w:t>号）</w:t>
      </w:r>
      <w:r w:rsidRPr="00241017">
        <w:rPr>
          <w:rFonts w:eastAsia="仿宋_GB2312"/>
          <w:kern w:val="0"/>
          <w:sz w:val="32"/>
        </w:rPr>
        <w:t>的要求并结合</w:t>
      </w:r>
      <w:r w:rsidRPr="00241017">
        <w:rPr>
          <w:rFonts w:eastAsia="仿宋_GB2312" w:hint="eastAsia"/>
          <w:kern w:val="0"/>
          <w:sz w:val="32"/>
        </w:rPr>
        <w:t>抗甲状腺过氧化物酶抗体</w:t>
      </w:r>
      <w:r w:rsidRPr="00241017">
        <w:rPr>
          <w:rFonts w:eastAsia="仿宋_GB2312"/>
          <w:kern w:val="0"/>
          <w:sz w:val="32"/>
        </w:rPr>
        <w:t>本身的特点，对</w:t>
      </w:r>
      <w:r w:rsidRPr="00241017">
        <w:rPr>
          <w:rFonts w:eastAsia="仿宋_GB2312" w:hint="eastAsia"/>
          <w:kern w:val="0"/>
          <w:sz w:val="32"/>
        </w:rPr>
        <w:t>试剂</w:t>
      </w:r>
      <w:r w:rsidRPr="00241017">
        <w:rPr>
          <w:rFonts w:eastAsia="仿宋_GB2312"/>
          <w:kern w:val="0"/>
          <w:sz w:val="32"/>
        </w:rPr>
        <w:t>说明书的重点内容进行详细说明，以指导注册申报人员更合理地完成说明书编制。</w:t>
      </w:r>
    </w:p>
    <w:p w:rsidR="00B22820" w:rsidRPr="00241017" w:rsidRDefault="00B22820" w:rsidP="00B22820">
      <w:pPr>
        <w:overflowPunct w:val="0"/>
        <w:spacing w:line="520" w:lineRule="exact"/>
        <w:ind w:firstLineChars="200" w:firstLine="640"/>
        <w:rPr>
          <w:rFonts w:eastAsia="仿宋_GB2312"/>
          <w:kern w:val="0"/>
          <w:sz w:val="32"/>
        </w:rPr>
      </w:pPr>
      <w:r w:rsidRPr="00241017">
        <w:rPr>
          <w:rFonts w:eastAsia="仿宋_GB2312"/>
          <w:kern w:val="0"/>
          <w:sz w:val="32"/>
        </w:rPr>
        <w:t>1.</w:t>
      </w:r>
      <w:r w:rsidRPr="00241017">
        <w:rPr>
          <w:rFonts w:eastAsia="仿宋_GB2312" w:hint="eastAsia"/>
          <w:kern w:val="0"/>
          <w:sz w:val="32"/>
        </w:rPr>
        <w:t>【产品名称】</w:t>
      </w:r>
    </w:p>
    <w:p w:rsidR="00B22820" w:rsidRPr="00241017" w:rsidRDefault="003C5F9F" w:rsidP="00B22820">
      <w:pPr>
        <w:spacing w:line="560" w:lineRule="exact"/>
        <w:ind w:firstLineChars="200" w:firstLine="640"/>
        <w:rPr>
          <w:rFonts w:eastAsia="仿宋_GB2312"/>
          <w:sz w:val="32"/>
        </w:rPr>
      </w:pPr>
      <w:r w:rsidRPr="00241017">
        <w:rPr>
          <w:rFonts w:eastAsia="仿宋_GB2312" w:hint="eastAsia"/>
          <w:kern w:val="0"/>
          <w:sz w:val="32"/>
        </w:rPr>
        <w:t>（</w:t>
      </w:r>
      <w:r w:rsidRPr="00241017">
        <w:rPr>
          <w:rFonts w:eastAsia="仿宋_GB2312" w:hint="eastAsia"/>
          <w:kern w:val="0"/>
          <w:sz w:val="32"/>
        </w:rPr>
        <w:t>1</w:t>
      </w:r>
      <w:r w:rsidRPr="00241017">
        <w:rPr>
          <w:rFonts w:eastAsia="仿宋_GB2312" w:hint="eastAsia"/>
          <w:kern w:val="0"/>
          <w:sz w:val="32"/>
        </w:rPr>
        <w:t>）通用名称：</w:t>
      </w:r>
      <w:r w:rsidR="00B22820" w:rsidRPr="00241017">
        <w:rPr>
          <w:rFonts w:eastAsia="仿宋_GB2312" w:hint="eastAsia"/>
          <w:sz w:val="32"/>
          <w:szCs w:val="22"/>
        </w:rPr>
        <w:t>试剂（盒）名称由三部分组成：被测物名称、用途、方法或原理。例如：</w:t>
      </w:r>
      <w:r w:rsidR="00B22820" w:rsidRPr="00241017">
        <w:rPr>
          <w:rFonts w:eastAsia="仿宋_GB2312" w:hint="eastAsia"/>
          <w:kern w:val="0"/>
          <w:sz w:val="32"/>
        </w:rPr>
        <w:t>抗甲状腺过氧化物酶抗体测定试剂盒（化学发光免疫分析法）</w:t>
      </w:r>
      <w:r w:rsidR="00B22820" w:rsidRPr="00241017">
        <w:rPr>
          <w:rFonts w:eastAsia="仿宋_GB2312" w:hint="eastAsia"/>
          <w:sz w:val="32"/>
          <w:szCs w:val="22"/>
        </w:rPr>
        <w:t>。</w:t>
      </w:r>
      <w:r w:rsidR="00B22820" w:rsidRPr="00241017">
        <w:rPr>
          <w:rFonts w:eastAsia="仿宋_GB2312"/>
          <w:sz w:val="32"/>
        </w:rPr>
        <w:t>名称中不应当出现</w:t>
      </w:r>
      <w:r w:rsidRPr="00241017">
        <w:rPr>
          <w:rFonts w:eastAsia="仿宋_GB2312" w:hint="eastAsia"/>
          <w:sz w:val="32"/>
        </w:rPr>
        <w:t>样本类型及</w:t>
      </w:r>
      <w:r w:rsidR="00B22820" w:rsidRPr="00241017">
        <w:rPr>
          <w:rFonts w:eastAsia="仿宋_GB2312"/>
          <w:sz w:val="32"/>
        </w:rPr>
        <w:t>定量等内容。</w:t>
      </w:r>
    </w:p>
    <w:p w:rsidR="00B22820" w:rsidRPr="00241017" w:rsidRDefault="003C5F9F" w:rsidP="00B22820">
      <w:pPr>
        <w:overflowPunct w:val="0"/>
        <w:spacing w:line="520" w:lineRule="exact"/>
        <w:ind w:firstLineChars="200" w:firstLine="640"/>
        <w:rPr>
          <w:rFonts w:eastAsia="仿宋_GB2312"/>
          <w:kern w:val="0"/>
          <w:sz w:val="32"/>
        </w:rPr>
      </w:pPr>
      <w:r w:rsidRPr="00241017">
        <w:rPr>
          <w:rFonts w:eastAsia="仿宋_GB2312" w:hint="eastAsia"/>
          <w:sz w:val="32"/>
          <w:szCs w:val="22"/>
        </w:rPr>
        <w:t>（</w:t>
      </w:r>
      <w:r w:rsidRPr="00241017">
        <w:rPr>
          <w:rFonts w:eastAsia="仿宋_GB2312" w:hint="eastAsia"/>
          <w:sz w:val="32"/>
          <w:szCs w:val="22"/>
        </w:rPr>
        <w:t>2</w:t>
      </w:r>
      <w:r w:rsidRPr="00241017">
        <w:rPr>
          <w:rFonts w:eastAsia="仿宋_GB2312" w:hint="eastAsia"/>
          <w:sz w:val="32"/>
          <w:szCs w:val="22"/>
        </w:rPr>
        <w:t>）</w:t>
      </w:r>
      <w:r w:rsidR="00B22820" w:rsidRPr="00241017">
        <w:rPr>
          <w:rFonts w:eastAsia="仿宋_GB2312" w:hint="eastAsia"/>
          <w:sz w:val="32"/>
          <w:szCs w:val="22"/>
        </w:rPr>
        <w:t>英文名称</w:t>
      </w:r>
      <w:r w:rsidRPr="00241017">
        <w:rPr>
          <w:rFonts w:eastAsia="仿宋_GB2312" w:hint="eastAsia"/>
          <w:sz w:val="32"/>
          <w:szCs w:val="22"/>
        </w:rPr>
        <w:t>（如有）</w:t>
      </w:r>
      <w:r w:rsidR="00B22820" w:rsidRPr="00241017">
        <w:rPr>
          <w:rFonts w:eastAsia="仿宋_GB2312" w:hint="eastAsia"/>
          <w:sz w:val="32"/>
          <w:szCs w:val="22"/>
        </w:rPr>
        <w:t>应当正确、完整</w:t>
      </w:r>
      <w:r w:rsidRPr="00241017">
        <w:rPr>
          <w:rFonts w:eastAsia="仿宋_GB2312" w:hint="eastAsia"/>
          <w:sz w:val="32"/>
          <w:szCs w:val="22"/>
        </w:rPr>
        <w:t>，可</w:t>
      </w:r>
      <w:r w:rsidR="00B22820" w:rsidRPr="00241017">
        <w:rPr>
          <w:rFonts w:eastAsia="仿宋_GB2312" w:hint="eastAsia"/>
          <w:sz w:val="32"/>
          <w:szCs w:val="22"/>
        </w:rPr>
        <w:t>直译，不</w:t>
      </w:r>
      <w:r w:rsidRPr="00241017">
        <w:rPr>
          <w:rFonts w:eastAsia="仿宋_GB2312" w:hint="eastAsia"/>
          <w:sz w:val="32"/>
          <w:szCs w:val="22"/>
        </w:rPr>
        <w:t>宜</w:t>
      </w:r>
      <w:r w:rsidR="00B22820" w:rsidRPr="00241017">
        <w:rPr>
          <w:rFonts w:eastAsia="仿宋_GB2312" w:hint="eastAsia"/>
          <w:sz w:val="32"/>
          <w:szCs w:val="22"/>
        </w:rPr>
        <w:t>只写缩写。</w:t>
      </w:r>
    </w:p>
    <w:p w:rsidR="00B22820" w:rsidRPr="00241017" w:rsidRDefault="00B22820" w:rsidP="00B22820">
      <w:pPr>
        <w:spacing w:line="520" w:lineRule="exact"/>
        <w:ind w:firstLineChars="200" w:firstLine="640"/>
        <w:rPr>
          <w:rFonts w:eastAsia="仿宋_GB2312"/>
          <w:sz w:val="32"/>
          <w:szCs w:val="22"/>
        </w:rPr>
      </w:pPr>
      <w:r w:rsidRPr="00241017">
        <w:rPr>
          <w:rFonts w:eastAsia="仿宋_GB2312" w:hint="eastAsia"/>
          <w:kern w:val="0"/>
          <w:sz w:val="32"/>
        </w:rPr>
        <w:t>2.</w:t>
      </w:r>
      <w:r w:rsidRPr="00241017">
        <w:rPr>
          <w:rFonts w:eastAsia="仿宋_GB2312" w:hint="eastAsia"/>
          <w:sz w:val="32"/>
          <w:szCs w:val="22"/>
        </w:rPr>
        <w:t>【包装规格】</w:t>
      </w:r>
      <w:r w:rsidRPr="00241017">
        <w:rPr>
          <w:rFonts w:eastAsia="仿宋_GB2312" w:hint="eastAsia"/>
          <w:sz w:val="32"/>
          <w:szCs w:val="22"/>
        </w:rPr>
        <w:t xml:space="preserve"> </w:t>
      </w:r>
    </w:p>
    <w:p w:rsidR="00B22820" w:rsidRPr="00241017" w:rsidRDefault="003C5F9F" w:rsidP="00B22820">
      <w:pPr>
        <w:spacing w:line="520" w:lineRule="exact"/>
        <w:ind w:firstLineChars="200" w:firstLine="640"/>
        <w:rPr>
          <w:rFonts w:eastAsia="仿宋_GB2312"/>
          <w:sz w:val="32"/>
          <w:szCs w:val="22"/>
        </w:rPr>
      </w:pPr>
      <w:r w:rsidRPr="00241017">
        <w:rPr>
          <w:rFonts w:eastAsia="仿宋_GB2312" w:hint="eastAsia"/>
          <w:sz w:val="32"/>
          <w:szCs w:val="22"/>
        </w:rPr>
        <w:t>（</w:t>
      </w:r>
      <w:r w:rsidRPr="00241017">
        <w:rPr>
          <w:rFonts w:eastAsia="仿宋_GB2312" w:hint="eastAsia"/>
          <w:sz w:val="32"/>
          <w:szCs w:val="22"/>
        </w:rPr>
        <w:t>1</w:t>
      </w:r>
      <w:r w:rsidRPr="00241017">
        <w:rPr>
          <w:rFonts w:eastAsia="仿宋_GB2312" w:hint="eastAsia"/>
          <w:sz w:val="32"/>
          <w:szCs w:val="22"/>
        </w:rPr>
        <w:t>）</w:t>
      </w:r>
      <w:r w:rsidR="00B22820" w:rsidRPr="00241017">
        <w:rPr>
          <w:rFonts w:eastAsia="仿宋_GB2312" w:hint="eastAsia"/>
          <w:sz w:val="32"/>
          <w:szCs w:val="22"/>
        </w:rPr>
        <w:t>应与产品技术要求中所列的包装规格及型号一致。</w:t>
      </w:r>
    </w:p>
    <w:p w:rsidR="003C5F9F" w:rsidRPr="00241017" w:rsidRDefault="003C5F9F" w:rsidP="00B22820">
      <w:pPr>
        <w:spacing w:line="520" w:lineRule="exact"/>
        <w:ind w:firstLineChars="200" w:firstLine="640"/>
        <w:rPr>
          <w:rFonts w:eastAsia="仿宋_GB2312"/>
          <w:sz w:val="32"/>
        </w:rPr>
      </w:pPr>
      <w:r w:rsidRPr="00241017">
        <w:rPr>
          <w:rFonts w:eastAsia="仿宋_GB2312" w:hint="eastAsia"/>
          <w:sz w:val="32"/>
          <w:szCs w:val="22"/>
        </w:rPr>
        <w:t>（</w:t>
      </w:r>
      <w:r w:rsidRPr="00241017">
        <w:rPr>
          <w:rFonts w:eastAsia="仿宋_GB2312" w:hint="eastAsia"/>
          <w:sz w:val="32"/>
          <w:szCs w:val="22"/>
        </w:rPr>
        <w:t>2</w:t>
      </w:r>
      <w:r w:rsidRPr="00241017">
        <w:rPr>
          <w:rFonts w:eastAsia="仿宋_GB2312" w:hint="eastAsia"/>
          <w:sz w:val="32"/>
          <w:szCs w:val="22"/>
        </w:rPr>
        <w:t>）</w:t>
      </w:r>
      <w:r w:rsidRPr="00241017">
        <w:rPr>
          <w:rFonts w:eastAsia="仿宋_GB2312" w:hint="eastAsia"/>
          <w:sz w:val="32"/>
        </w:rPr>
        <w:t>注明装量或可测试的样本数，如</w:t>
      </w:r>
      <w:r w:rsidRPr="00241017">
        <w:rPr>
          <w:rFonts w:eastAsia="仿宋_GB2312"/>
          <w:sz w:val="32"/>
        </w:rPr>
        <w:t>××</w:t>
      </w:r>
      <w:r w:rsidRPr="00241017">
        <w:rPr>
          <w:rFonts w:eastAsia="仿宋_GB2312" w:hint="eastAsia"/>
          <w:sz w:val="32"/>
        </w:rPr>
        <w:t>测试</w:t>
      </w:r>
      <w:r w:rsidRPr="00241017">
        <w:rPr>
          <w:rFonts w:eastAsia="仿宋_GB2312"/>
          <w:sz w:val="32"/>
        </w:rPr>
        <w:t>/</w:t>
      </w:r>
      <w:r w:rsidRPr="00241017">
        <w:rPr>
          <w:rFonts w:eastAsia="仿宋_GB2312" w:hint="eastAsia"/>
          <w:sz w:val="32"/>
        </w:rPr>
        <w:t>盒、</w:t>
      </w:r>
      <w:r w:rsidRPr="00241017">
        <w:rPr>
          <w:rFonts w:eastAsia="仿宋_GB2312"/>
          <w:sz w:val="32"/>
        </w:rPr>
        <w:t>××mL</w:t>
      </w:r>
      <w:r w:rsidRPr="00241017">
        <w:rPr>
          <w:rFonts w:eastAsia="仿宋_GB2312" w:hint="eastAsia"/>
          <w:sz w:val="32"/>
        </w:rPr>
        <w:t>。</w:t>
      </w:r>
    </w:p>
    <w:p w:rsidR="005E1735" w:rsidRPr="00241017" w:rsidRDefault="005E1735" w:rsidP="00B22820">
      <w:pPr>
        <w:spacing w:line="520" w:lineRule="exact"/>
        <w:ind w:firstLineChars="200" w:firstLine="640"/>
        <w:rPr>
          <w:rFonts w:eastAsia="仿宋_GB2312"/>
          <w:sz w:val="32"/>
          <w:szCs w:val="22"/>
        </w:rPr>
      </w:pPr>
      <w:r w:rsidRPr="00241017">
        <w:rPr>
          <w:rFonts w:eastAsia="仿宋_GB2312" w:hint="eastAsia"/>
          <w:sz w:val="32"/>
        </w:rPr>
        <w:t>（</w:t>
      </w:r>
      <w:r w:rsidRPr="00241017">
        <w:rPr>
          <w:rFonts w:eastAsia="仿宋_GB2312" w:hint="eastAsia"/>
          <w:sz w:val="32"/>
        </w:rPr>
        <w:t>3</w:t>
      </w:r>
      <w:r w:rsidRPr="00241017">
        <w:rPr>
          <w:rFonts w:eastAsia="仿宋_GB2312" w:hint="eastAsia"/>
          <w:sz w:val="32"/>
        </w:rPr>
        <w:t>）注明各包装规格的数量，如</w:t>
      </w:r>
      <w:r w:rsidRPr="00241017">
        <w:rPr>
          <w:rFonts w:eastAsia="仿宋_GB2312"/>
          <w:sz w:val="32"/>
        </w:rPr>
        <w:t>20mL×2</w:t>
      </w:r>
      <w:r w:rsidRPr="00241017">
        <w:rPr>
          <w:rFonts w:eastAsia="仿宋_GB2312" w:hint="eastAsia"/>
          <w:sz w:val="32"/>
        </w:rPr>
        <w:t>。</w:t>
      </w:r>
    </w:p>
    <w:p w:rsidR="00B22820" w:rsidRPr="00241017" w:rsidRDefault="003C5F9F" w:rsidP="00B22820">
      <w:pPr>
        <w:spacing w:line="520" w:lineRule="exact"/>
        <w:ind w:firstLineChars="200" w:firstLine="640"/>
        <w:rPr>
          <w:rFonts w:eastAsia="仿宋_GB2312"/>
          <w:sz w:val="32"/>
          <w:szCs w:val="22"/>
        </w:rPr>
      </w:pPr>
      <w:r w:rsidRPr="00241017">
        <w:rPr>
          <w:rFonts w:eastAsia="仿宋_GB2312" w:hint="eastAsia"/>
          <w:sz w:val="32"/>
          <w:szCs w:val="22"/>
        </w:rPr>
        <w:t>（</w:t>
      </w:r>
      <w:r w:rsidR="005E1735" w:rsidRPr="00241017">
        <w:rPr>
          <w:rFonts w:eastAsia="仿宋_GB2312" w:hint="eastAsia"/>
          <w:sz w:val="32"/>
          <w:szCs w:val="22"/>
        </w:rPr>
        <w:t>4</w:t>
      </w:r>
      <w:r w:rsidRPr="00241017">
        <w:rPr>
          <w:rFonts w:eastAsia="仿宋_GB2312" w:hint="eastAsia"/>
          <w:sz w:val="32"/>
          <w:szCs w:val="22"/>
        </w:rPr>
        <w:t>）</w:t>
      </w:r>
      <w:r w:rsidR="00B22820" w:rsidRPr="00241017">
        <w:rPr>
          <w:rFonts w:eastAsia="仿宋_GB2312" w:hint="eastAsia"/>
          <w:sz w:val="32"/>
          <w:szCs w:val="22"/>
        </w:rPr>
        <w:t>如申报产品的包装规格较多，不同包装规格之间应按照分隔层次分别使用顿号、逗号、分号进行区分，统一以句号结束。如仅单一包装规格，其后可以不加标点符号。</w:t>
      </w:r>
    </w:p>
    <w:p w:rsidR="00B22820" w:rsidRPr="00241017" w:rsidRDefault="00B22820" w:rsidP="00B22820">
      <w:pPr>
        <w:overflowPunct w:val="0"/>
        <w:spacing w:line="520" w:lineRule="exact"/>
        <w:ind w:firstLineChars="200" w:firstLine="640"/>
        <w:rPr>
          <w:rFonts w:eastAsia="仿宋_GB2312"/>
          <w:kern w:val="0"/>
          <w:sz w:val="32"/>
        </w:rPr>
      </w:pPr>
      <w:r w:rsidRPr="00241017">
        <w:rPr>
          <w:rFonts w:eastAsia="仿宋_GB2312" w:hint="eastAsia"/>
          <w:kern w:val="0"/>
          <w:sz w:val="32"/>
        </w:rPr>
        <w:t>3.</w:t>
      </w:r>
      <w:r w:rsidRPr="00241017">
        <w:rPr>
          <w:rFonts w:eastAsia="仿宋_GB2312"/>
          <w:kern w:val="0"/>
          <w:sz w:val="32"/>
        </w:rPr>
        <w:t>【预期用途】</w:t>
      </w:r>
    </w:p>
    <w:p w:rsidR="00B22820" w:rsidRPr="00241017" w:rsidRDefault="00B22820" w:rsidP="00B22820">
      <w:pPr>
        <w:overflowPunct w:val="0"/>
        <w:spacing w:line="520" w:lineRule="exact"/>
        <w:ind w:firstLineChars="200" w:firstLine="640"/>
        <w:rPr>
          <w:rFonts w:eastAsia="仿宋_GB2312"/>
          <w:spacing w:val="-4"/>
          <w:kern w:val="0"/>
          <w:sz w:val="32"/>
        </w:rPr>
      </w:pPr>
      <w:r w:rsidRPr="00241017">
        <w:rPr>
          <w:rFonts w:eastAsia="仿宋_GB2312" w:hint="eastAsia"/>
          <w:kern w:val="0"/>
          <w:sz w:val="32"/>
        </w:rPr>
        <w:t>第一段：</w:t>
      </w:r>
      <w:r w:rsidRPr="00241017">
        <w:rPr>
          <w:rFonts w:eastAsia="仿宋_GB2312"/>
          <w:kern w:val="0"/>
          <w:sz w:val="32"/>
        </w:rPr>
        <w:t>产</w:t>
      </w:r>
      <w:r w:rsidRPr="00241017">
        <w:rPr>
          <w:rFonts w:eastAsia="仿宋_GB2312"/>
          <w:spacing w:val="-4"/>
          <w:kern w:val="0"/>
          <w:sz w:val="32"/>
        </w:rPr>
        <w:t>品的预期用途</w:t>
      </w:r>
      <w:r w:rsidRPr="00241017">
        <w:rPr>
          <w:rFonts w:eastAsia="仿宋_GB2312" w:hint="eastAsia"/>
          <w:spacing w:val="-4"/>
          <w:kern w:val="0"/>
          <w:sz w:val="32"/>
        </w:rPr>
        <w:t>建议</w:t>
      </w:r>
      <w:r w:rsidRPr="00241017">
        <w:rPr>
          <w:rFonts w:eastAsia="仿宋_GB2312"/>
          <w:spacing w:val="-4"/>
          <w:kern w:val="0"/>
          <w:sz w:val="32"/>
        </w:rPr>
        <w:t>描述为：本产品用于定量检测人血清或血浆中</w:t>
      </w:r>
      <w:r w:rsidRPr="00241017">
        <w:rPr>
          <w:rFonts w:eastAsia="仿宋_GB2312" w:hint="eastAsia"/>
          <w:kern w:val="0"/>
          <w:sz w:val="32"/>
        </w:rPr>
        <w:t>抗甲状腺过氧化物酶抗体</w:t>
      </w:r>
      <w:r w:rsidRPr="00241017">
        <w:rPr>
          <w:rFonts w:eastAsia="仿宋_GB2312" w:hint="eastAsia"/>
          <w:spacing w:val="-4"/>
          <w:kern w:val="0"/>
          <w:sz w:val="32"/>
        </w:rPr>
        <w:t>的含量</w:t>
      </w:r>
      <w:r w:rsidRPr="00241017">
        <w:rPr>
          <w:rFonts w:eastAsia="仿宋_GB2312"/>
          <w:spacing w:val="-4"/>
          <w:kern w:val="0"/>
          <w:sz w:val="32"/>
        </w:rPr>
        <w:t>。适用的样本类型应结合实际的临床研究情况进行确认。若用于特殊受试人群的检测，应明确说明。</w:t>
      </w:r>
    </w:p>
    <w:p w:rsidR="00B22820" w:rsidRPr="00241017" w:rsidRDefault="00B22820" w:rsidP="00B22820">
      <w:pPr>
        <w:spacing w:line="520" w:lineRule="exact"/>
        <w:ind w:firstLineChars="200" w:firstLine="640"/>
        <w:rPr>
          <w:rFonts w:eastAsia="仿宋_GB2312"/>
          <w:sz w:val="32"/>
          <w:szCs w:val="22"/>
        </w:rPr>
      </w:pPr>
      <w:r w:rsidRPr="00241017">
        <w:rPr>
          <w:rFonts w:eastAsia="仿宋_GB2312" w:hint="eastAsia"/>
          <w:kern w:val="0"/>
          <w:sz w:val="32"/>
        </w:rPr>
        <w:t>第二段：</w:t>
      </w:r>
      <w:r w:rsidRPr="00241017">
        <w:rPr>
          <w:rFonts w:eastAsia="仿宋_GB2312"/>
          <w:kern w:val="0"/>
          <w:sz w:val="32"/>
        </w:rPr>
        <w:t>简要介绍</w:t>
      </w:r>
      <w:r w:rsidRPr="00241017">
        <w:rPr>
          <w:rFonts w:eastAsia="仿宋_GB2312" w:hint="eastAsia"/>
          <w:kern w:val="0"/>
          <w:sz w:val="32"/>
        </w:rPr>
        <w:t>抗甲状腺过氧化物酶抗体</w:t>
      </w:r>
      <w:r w:rsidRPr="00241017">
        <w:rPr>
          <w:rFonts w:eastAsia="仿宋_GB2312"/>
          <w:kern w:val="0"/>
          <w:sz w:val="32"/>
        </w:rPr>
        <w:t>的临床意义。</w:t>
      </w:r>
      <w:r w:rsidRPr="00241017">
        <w:rPr>
          <w:rFonts w:eastAsia="仿宋_GB2312" w:hint="eastAsia"/>
          <w:sz w:val="32"/>
          <w:szCs w:val="22"/>
        </w:rPr>
        <w:t>注：临床适应证相关信息应提供文献出处（标注并在【参考文献】列</w:t>
      </w:r>
      <w:r w:rsidRPr="00241017">
        <w:rPr>
          <w:rFonts w:eastAsia="仿宋_GB2312" w:hint="eastAsia"/>
          <w:sz w:val="32"/>
          <w:szCs w:val="22"/>
        </w:rPr>
        <w:lastRenderedPageBreak/>
        <w:t>出）。</w:t>
      </w:r>
    </w:p>
    <w:p w:rsidR="00B22820" w:rsidRPr="00241017" w:rsidRDefault="00B22820" w:rsidP="00B22820">
      <w:pPr>
        <w:overflowPunct w:val="0"/>
        <w:spacing w:line="520" w:lineRule="exact"/>
        <w:ind w:firstLineChars="200" w:firstLine="640"/>
        <w:rPr>
          <w:rFonts w:eastAsia="仿宋_GB2312"/>
          <w:kern w:val="0"/>
          <w:sz w:val="32"/>
        </w:rPr>
      </w:pPr>
      <w:r w:rsidRPr="00241017">
        <w:rPr>
          <w:rFonts w:eastAsia="仿宋_GB2312" w:hint="eastAsia"/>
          <w:kern w:val="0"/>
          <w:sz w:val="32"/>
        </w:rPr>
        <w:t>4</w:t>
      </w:r>
      <w:r w:rsidRPr="00241017">
        <w:rPr>
          <w:rFonts w:eastAsia="仿宋_GB2312"/>
          <w:kern w:val="0"/>
          <w:sz w:val="32"/>
        </w:rPr>
        <w:t>.</w:t>
      </w:r>
      <w:r w:rsidRPr="00241017">
        <w:rPr>
          <w:rFonts w:eastAsia="仿宋_GB2312"/>
          <w:kern w:val="0"/>
          <w:sz w:val="32"/>
        </w:rPr>
        <w:t>【检验原理】</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详细说明检验原理、方法，必要时可采用图示方法描述。</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hint="eastAsia"/>
          <w:kern w:val="0"/>
          <w:sz w:val="32"/>
        </w:rPr>
        <w:t>5</w:t>
      </w:r>
      <w:r w:rsidRPr="00241017">
        <w:rPr>
          <w:rFonts w:eastAsia="仿宋_GB2312"/>
          <w:kern w:val="0"/>
          <w:sz w:val="32"/>
        </w:rPr>
        <w:t>.</w:t>
      </w:r>
      <w:r w:rsidRPr="00241017">
        <w:rPr>
          <w:rFonts w:eastAsia="仿宋_GB2312"/>
          <w:kern w:val="0"/>
          <w:sz w:val="32"/>
        </w:rPr>
        <w:t>【主要组成成分】</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1</w:t>
      </w:r>
      <w:r w:rsidRPr="00241017">
        <w:rPr>
          <w:rFonts w:eastAsia="仿宋_GB2312"/>
          <w:kern w:val="0"/>
          <w:sz w:val="32"/>
        </w:rPr>
        <w:t>）说明产品包含试剂组分的名称、数量等信息，</w:t>
      </w:r>
      <w:r w:rsidRPr="00241017">
        <w:rPr>
          <w:rFonts w:eastAsia="仿宋_GB2312" w:hint="eastAsia"/>
          <w:kern w:val="0"/>
          <w:sz w:val="32"/>
        </w:rPr>
        <w:t>涉及的</w:t>
      </w:r>
      <w:r w:rsidRPr="00241017">
        <w:rPr>
          <w:rFonts w:eastAsia="仿宋_GB2312"/>
          <w:kern w:val="0"/>
          <w:sz w:val="32"/>
        </w:rPr>
        <w:t>英文缩写</w:t>
      </w:r>
      <w:r w:rsidRPr="00241017">
        <w:rPr>
          <w:rFonts w:eastAsia="仿宋_GB2312" w:hint="eastAsia"/>
          <w:kern w:val="0"/>
          <w:sz w:val="32"/>
        </w:rPr>
        <w:t>首次出现</w:t>
      </w:r>
      <w:r w:rsidRPr="00241017">
        <w:rPr>
          <w:rFonts w:eastAsia="仿宋_GB2312"/>
          <w:kern w:val="0"/>
          <w:sz w:val="32"/>
        </w:rPr>
        <w:t>应全部以中文表述。</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2</w:t>
      </w:r>
      <w:r w:rsidRPr="00241017">
        <w:rPr>
          <w:rFonts w:eastAsia="仿宋_GB2312"/>
          <w:kern w:val="0"/>
          <w:sz w:val="32"/>
        </w:rPr>
        <w:t>）对于多组分试剂应明确说明不同批号试剂盒中各组分是否可以互换。</w:t>
      </w:r>
      <w:r w:rsidRPr="00241017">
        <w:rPr>
          <w:rFonts w:eastAsia="仿宋_GB2312" w:hint="eastAsia"/>
          <w:kern w:val="0"/>
          <w:sz w:val="32"/>
        </w:rPr>
        <w:t>如可互换，应提交相关验证材料。</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3</w:t>
      </w:r>
      <w:r w:rsidRPr="00241017">
        <w:rPr>
          <w:rFonts w:eastAsia="仿宋_GB2312"/>
          <w:kern w:val="0"/>
          <w:sz w:val="32"/>
        </w:rPr>
        <w:t>）如试剂盒中包含耗材，应列明耗材名称、数量等信息。</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4</w:t>
      </w:r>
      <w:r w:rsidRPr="00241017">
        <w:rPr>
          <w:rFonts w:eastAsia="仿宋_GB2312"/>
          <w:kern w:val="0"/>
          <w:sz w:val="32"/>
        </w:rPr>
        <w:t>）对于</w:t>
      </w:r>
      <w:bookmarkStart w:id="1" w:name="OLE_LINK1"/>
      <w:r w:rsidRPr="00241017">
        <w:rPr>
          <w:rFonts w:eastAsia="仿宋_GB2312"/>
          <w:kern w:val="0"/>
          <w:sz w:val="32"/>
        </w:rPr>
        <w:t>产品中不包含，但对该试验必需的试剂组分</w:t>
      </w:r>
      <w:bookmarkEnd w:id="1"/>
      <w:r w:rsidRPr="00241017">
        <w:rPr>
          <w:rFonts w:eastAsia="仿宋_GB2312"/>
          <w:kern w:val="0"/>
          <w:sz w:val="32"/>
        </w:rPr>
        <w:t>，应列出此类试剂的名称，提供稀释或混合方法及其他相关信息。</w:t>
      </w:r>
    </w:p>
    <w:p w:rsidR="00B22820" w:rsidRPr="00241017" w:rsidRDefault="00B22820" w:rsidP="005E1735">
      <w:pPr>
        <w:spacing w:line="520" w:lineRule="exact"/>
        <w:ind w:firstLineChars="200" w:firstLine="640"/>
        <w:rPr>
          <w:rFonts w:eastAsia="仿宋_GB2312"/>
          <w:sz w:val="32"/>
        </w:rPr>
      </w:pPr>
      <w:r w:rsidRPr="00241017">
        <w:rPr>
          <w:rFonts w:eastAsia="仿宋_GB2312"/>
          <w:kern w:val="0"/>
          <w:sz w:val="32"/>
        </w:rPr>
        <w:t>（</w:t>
      </w:r>
      <w:r w:rsidRPr="00241017">
        <w:rPr>
          <w:rFonts w:eastAsia="仿宋_GB2312"/>
          <w:kern w:val="0"/>
          <w:sz w:val="32"/>
        </w:rPr>
        <w:t>5</w:t>
      </w:r>
      <w:r w:rsidRPr="00241017">
        <w:rPr>
          <w:rFonts w:eastAsia="仿宋_GB2312"/>
          <w:kern w:val="0"/>
          <w:sz w:val="32"/>
        </w:rPr>
        <w:t>）试剂盒中如包含校准品和</w:t>
      </w:r>
      <w:r w:rsidRPr="00241017">
        <w:rPr>
          <w:rFonts w:eastAsia="仿宋_GB2312"/>
          <w:kern w:val="0"/>
          <w:sz w:val="32"/>
        </w:rPr>
        <w:t>/</w:t>
      </w:r>
      <w:r w:rsidRPr="00241017">
        <w:rPr>
          <w:rFonts w:eastAsia="仿宋_GB2312"/>
          <w:kern w:val="0"/>
          <w:sz w:val="32"/>
        </w:rPr>
        <w:t>或质控品，应说明其主要组成成分及其生物学来源</w:t>
      </w:r>
      <w:r w:rsidR="005E1735" w:rsidRPr="00241017">
        <w:rPr>
          <w:rFonts w:eastAsia="仿宋_GB2312" w:hint="eastAsia"/>
          <w:kern w:val="0"/>
          <w:sz w:val="32"/>
        </w:rPr>
        <w:t>：</w:t>
      </w:r>
      <w:r w:rsidRPr="00241017">
        <w:rPr>
          <w:rFonts w:eastAsia="仿宋_GB2312"/>
          <w:kern w:val="0"/>
          <w:sz w:val="32"/>
        </w:rPr>
        <w:t>应注明校准品的定值及其溯源性</w:t>
      </w:r>
      <w:r w:rsidR="005E1735" w:rsidRPr="00241017">
        <w:rPr>
          <w:rFonts w:eastAsia="仿宋_GB2312" w:hint="eastAsia"/>
          <w:sz w:val="32"/>
        </w:rPr>
        <w:t>（具有批特异性的校准品还应注明浓度范围区间）</w:t>
      </w:r>
      <w:r w:rsidRPr="00241017">
        <w:rPr>
          <w:rFonts w:eastAsia="仿宋_GB2312"/>
          <w:kern w:val="0"/>
          <w:sz w:val="32"/>
        </w:rPr>
        <w:t>，</w:t>
      </w:r>
      <w:r w:rsidR="005E1735" w:rsidRPr="00241017">
        <w:rPr>
          <w:rFonts w:eastAsia="仿宋_GB2312" w:hint="eastAsia"/>
          <w:sz w:val="32"/>
        </w:rPr>
        <w:t>溯源性至少应写明溯源到的最高级别，包括：标准物质的发布单位及编号。</w:t>
      </w:r>
      <w:r w:rsidRPr="00241017">
        <w:rPr>
          <w:rFonts w:eastAsia="仿宋_GB2312"/>
          <w:kern w:val="0"/>
          <w:sz w:val="32"/>
        </w:rPr>
        <w:t>质</w:t>
      </w:r>
      <w:proofErr w:type="gramStart"/>
      <w:r w:rsidRPr="00241017">
        <w:rPr>
          <w:rFonts w:eastAsia="仿宋_GB2312"/>
          <w:kern w:val="0"/>
          <w:sz w:val="32"/>
        </w:rPr>
        <w:t>控品的靶值</w:t>
      </w:r>
      <w:proofErr w:type="gramEnd"/>
      <w:r w:rsidRPr="00241017">
        <w:rPr>
          <w:rFonts w:eastAsia="仿宋_GB2312"/>
          <w:kern w:val="0"/>
          <w:sz w:val="32"/>
        </w:rPr>
        <w:t>范围。</w:t>
      </w:r>
      <w:proofErr w:type="gramStart"/>
      <w:r w:rsidR="005E1735" w:rsidRPr="00241017">
        <w:rPr>
          <w:rFonts w:eastAsia="仿宋_GB2312" w:hint="eastAsia"/>
          <w:sz w:val="32"/>
        </w:rPr>
        <w:t>如靶值</w:t>
      </w:r>
      <w:proofErr w:type="gramEnd"/>
      <w:r w:rsidR="005E1735" w:rsidRPr="00241017">
        <w:rPr>
          <w:rFonts w:eastAsia="仿宋_GB2312" w:hint="eastAsia"/>
          <w:sz w:val="32"/>
        </w:rPr>
        <w:t>范围为批特异，可注明批特异，并附单独的</w:t>
      </w:r>
      <w:proofErr w:type="gramStart"/>
      <w:r w:rsidR="005E1735" w:rsidRPr="00241017">
        <w:rPr>
          <w:rFonts w:eastAsia="仿宋_GB2312" w:hint="eastAsia"/>
          <w:sz w:val="32"/>
        </w:rPr>
        <w:t>靶值单</w:t>
      </w:r>
      <w:proofErr w:type="gramEnd"/>
      <w:r w:rsidR="005E1735" w:rsidRPr="00241017">
        <w:rPr>
          <w:rFonts w:eastAsia="仿宋_GB2312" w:hint="eastAsia"/>
          <w:sz w:val="32"/>
        </w:rPr>
        <w:t>。</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hint="eastAsia"/>
          <w:kern w:val="0"/>
          <w:sz w:val="32"/>
        </w:rPr>
        <w:t>6</w:t>
      </w:r>
      <w:r w:rsidRPr="00241017">
        <w:rPr>
          <w:rFonts w:eastAsia="仿宋_GB2312"/>
          <w:kern w:val="0"/>
          <w:sz w:val="32"/>
        </w:rPr>
        <w:t>.</w:t>
      </w:r>
      <w:r w:rsidRPr="00241017">
        <w:rPr>
          <w:rFonts w:eastAsia="仿宋_GB2312"/>
          <w:kern w:val="0"/>
          <w:sz w:val="32"/>
        </w:rPr>
        <w:t>【储存条件及有效期】</w:t>
      </w:r>
      <w:r w:rsidRPr="00241017">
        <w:rPr>
          <w:rFonts w:eastAsia="仿宋_GB2312"/>
          <w:kern w:val="0"/>
          <w:sz w:val="32"/>
        </w:rPr>
        <w:br/>
      </w:r>
      <w:r w:rsidRPr="00241017">
        <w:rPr>
          <w:rFonts w:eastAsia="仿宋_GB2312" w:hint="eastAsia"/>
          <w:kern w:val="0"/>
          <w:sz w:val="32"/>
        </w:rPr>
        <w:t xml:space="preserve">    </w:t>
      </w:r>
      <w:r w:rsidRPr="00241017">
        <w:rPr>
          <w:rFonts w:eastAsia="仿宋_GB2312"/>
          <w:kern w:val="0"/>
          <w:sz w:val="32"/>
        </w:rPr>
        <w:t>根据产品的实时稳定性、开瓶稳定性等稳定性研究结果，对产品的储存条件及有效期做以下说明：</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1</w:t>
      </w:r>
      <w:r w:rsidRPr="00241017">
        <w:rPr>
          <w:rFonts w:eastAsia="仿宋_GB2312"/>
          <w:kern w:val="0"/>
          <w:sz w:val="32"/>
        </w:rPr>
        <w:t>）说明产品的储存条件及有效期，如：</w:t>
      </w:r>
      <w:r w:rsidRPr="00241017">
        <w:rPr>
          <w:rFonts w:eastAsia="仿宋_GB2312"/>
          <w:kern w:val="0"/>
          <w:sz w:val="32"/>
        </w:rPr>
        <w:t>2</w:t>
      </w:r>
      <w:r w:rsidRPr="00241017">
        <w:rPr>
          <w:rFonts w:eastAsia="仿宋_GB2312" w:hint="eastAsia"/>
          <w:kern w:val="0"/>
          <w:sz w:val="32"/>
        </w:rPr>
        <w:t>℃</w:t>
      </w:r>
      <w:r w:rsidRPr="00241017">
        <w:rPr>
          <w:rFonts w:eastAsia="仿宋_GB2312" w:hint="eastAsia"/>
          <w:kern w:val="0"/>
          <w:sz w:val="32"/>
        </w:rPr>
        <w:t>~</w:t>
      </w:r>
      <w:r w:rsidRPr="00241017">
        <w:rPr>
          <w:rFonts w:eastAsia="仿宋_GB2312"/>
          <w:kern w:val="0"/>
          <w:sz w:val="32"/>
        </w:rPr>
        <w:t>8</w:t>
      </w:r>
      <w:r w:rsidRPr="00241017">
        <w:rPr>
          <w:rFonts w:eastAsia="仿宋_GB2312" w:hint="eastAsia"/>
          <w:kern w:val="0"/>
          <w:sz w:val="32"/>
        </w:rPr>
        <w:t>℃</w:t>
      </w:r>
      <w:r w:rsidRPr="00241017">
        <w:rPr>
          <w:rFonts w:eastAsia="仿宋_GB2312"/>
          <w:kern w:val="0"/>
          <w:sz w:val="32"/>
        </w:rPr>
        <w:t>、</w:t>
      </w:r>
      <w:r w:rsidRPr="00241017">
        <w:rPr>
          <w:rFonts w:eastAsia="仿宋_GB2312" w:hint="eastAsia"/>
          <w:kern w:val="0"/>
          <w:sz w:val="32"/>
        </w:rPr>
        <w:t>-</w:t>
      </w:r>
      <w:r w:rsidRPr="00241017">
        <w:rPr>
          <w:rFonts w:eastAsia="仿宋_GB2312"/>
          <w:kern w:val="0"/>
          <w:sz w:val="32"/>
        </w:rPr>
        <w:t>18</w:t>
      </w:r>
      <w:r w:rsidRPr="00241017">
        <w:rPr>
          <w:rFonts w:eastAsia="仿宋_GB2312" w:hint="eastAsia"/>
          <w:kern w:val="0"/>
          <w:sz w:val="32"/>
        </w:rPr>
        <w:t>℃</w:t>
      </w:r>
      <w:r w:rsidRPr="00241017">
        <w:rPr>
          <w:rFonts w:eastAsia="仿宋_GB2312"/>
          <w:kern w:val="0"/>
          <w:sz w:val="32"/>
        </w:rPr>
        <w:t>以下</w:t>
      </w:r>
      <w:r w:rsidRPr="00241017">
        <w:rPr>
          <w:rFonts w:eastAsia="仿宋_GB2312" w:hint="eastAsia"/>
          <w:kern w:val="0"/>
          <w:sz w:val="32"/>
        </w:rPr>
        <w:t>或其他温度条件</w:t>
      </w:r>
      <w:r w:rsidRPr="00241017">
        <w:rPr>
          <w:rFonts w:eastAsia="仿宋_GB2312"/>
          <w:kern w:val="0"/>
          <w:sz w:val="32"/>
        </w:rPr>
        <w:t>保存的有效期限</w:t>
      </w:r>
      <w:r w:rsidRPr="00241017">
        <w:rPr>
          <w:rFonts w:eastAsia="仿宋_GB2312" w:hint="eastAsia"/>
          <w:kern w:val="0"/>
          <w:sz w:val="32"/>
        </w:rPr>
        <w:t>。</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2</w:t>
      </w:r>
      <w:r w:rsidRPr="00241017">
        <w:rPr>
          <w:rFonts w:eastAsia="仿宋_GB2312"/>
          <w:kern w:val="0"/>
          <w:sz w:val="32"/>
        </w:rPr>
        <w:t>）如果打开包装后产品或组分的稳定性不同于原包装产品，则打开包装后产品或组分的储存条件也必须注明。</w:t>
      </w:r>
    </w:p>
    <w:p w:rsidR="00B22820" w:rsidRPr="00241017" w:rsidRDefault="00B22820" w:rsidP="00B22820">
      <w:pPr>
        <w:overflowPunct w:val="0"/>
        <w:spacing w:line="500" w:lineRule="exact"/>
        <w:ind w:firstLineChars="200" w:firstLine="640"/>
        <w:rPr>
          <w:rFonts w:eastAsia="仿宋_GB2312"/>
          <w:sz w:val="32"/>
        </w:rPr>
      </w:pPr>
      <w:r w:rsidRPr="00241017">
        <w:rPr>
          <w:rFonts w:eastAsia="仿宋_GB2312" w:hint="eastAsia"/>
          <w:kern w:val="0"/>
          <w:sz w:val="32"/>
        </w:rPr>
        <w:t>（</w:t>
      </w:r>
      <w:r w:rsidRPr="00241017">
        <w:rPr>
          <w:rFonts w:eastAsia="仿宋_GB2312" w:hint="eastAsia"/>
          <w:kern w:val="0"/>
          <w:sz w:val="32"/>
        </w:rPr>
        <w:t>3</w:t>
      </w:r>
      <w:r w:rsidRPr="00241017">
        <w:rPr>
          <w:rFonts w:eastAsia="仿宋_GB2312" w:hint="eastAsia"/>
          <w:kern w:val="0"/>
          <w:sz w:val="32"/>
        </w:rPr>
        <w:t>）</w:t>
      </w:r>
      <w:r w:rsidRPr="00241017">
        <w:rPr>
          <w:rFonts w:eastAsia="仿宋_GB2312"/>
          <w:sz w:val="32"/>
        </w:rPr>
        <w:t>如</w:t>
      </w:r>
      <w:proofErr w:type="gramStart"/>
      <w:r w:rsidRPr="00241017">
        <w:rPr>
          <w:rFonts w:eastAsia="仿宋_GB2312"/>
          <w:sz w:val="32"/>
        </w:rPr>
        <w:t>试剂盒各组分</w:t>
      </w:r>
      <w:proofErr w:type="gramEnd"/>
      <w:r w:rsidRPr="00241017">
        <w:rPr>
          <w:rFonts w:eastAsia="仿宋_GB2312"/>
          <w:sz w:val="32"/>
        </w:rPr>
        <w:t>的稳定性不一致，则应对各组分的储</w:t>
      </w:r>
      <w:r w:rsidRPr="00241017">
        <w:rPr>
          <w:rFonts w:eastAsia="仿宋_GB2312"/>
          <w:sz w:val="32"/>
        </w:rPr>
        <w:lastRenderedPageBreak/>
        <w:t>存条件和有效期分别进行描述。</w:t>
      </w:r>
    </w:p>
    <w:p w:rsidR="00B22820" w:rsidRPr="00241017" w:rsidRDefault="00B22820" w:rsidP="00B22820">
      <w:pPr>
        <w:spacing w:line="560" w:lineRule="exact"/>
        <w:ind w:firstLineChars="200" w:firstLine="640"/>
        <w:rPr>
          <w:rFonts w:eastAsia="仿宋_GB2312"/>
          <w:sz w:val="32"/>
        </w:rPr>
      </w:pPr>
      <w:r w:rsidRPr="00241017">
        <w:rPr>
          <w:rFonts w:eastAsia="仿宋_GB2312" w:hint="eastAsia"/>
          <w:sz w:val="32"/>
        </w:rPr>
        <w:t>（</w:t>
      </w:r>
      <w:r w:rsidRPr="00241017">
        <w:rPr>
          <w:rFonts w:eastAsia="仿宋_GB2312" w:hint="eastAsia"/>
          <w:sz w:val="32"/>
        </w:rPr>
        <w:t>4</w:t>
      </w:r>
      <w:r w:rsidRPr="00241017">
        <w:rPr>
          <w:rFonts w:eastAsia="仿宋_GB2312" w:hint="eastAsia"/>
          <w:sz w:val="32"/>
        </w:rPr>
        <w:t>）</w:t>
      </w:r>
      <w:r w:rsidRPr="00241017">
        <w:rPr>
          <w:rFonts w:eastAsia="仿宋_GB2312"/>
          <w:sz w:val="32"/>
        </w:rPr>
        <w:t>对于可以冷冻的试剂应注明冻融次数限制。</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w:t>
      </w:r>
      <w:r w:rsidRPr="00241017">
        <w:rPr>
          <w:rFonts w:eastAsia="仿宋_GB2312" w:hint="eastAsia"/>
          <w:kern w:val="0"/>
          <w:sz w:val="32"/>
        </w:rPr>
        <w:t>5</w:t>
      </w:r>
      <w:r w:rsidRPr="00241017">
        <w:rPr>
          <w:rFonts w:eastAsia="仿宋_GB2312"/>
          <w:kern w:val="0"/>
          <w:sz w:val="32"/>
        </w:rPr>
        <w:t>）</w:t>
      </w:r>
      <w:r w:rsidRPr="00241017">
        <w:rPr>
          <w:rFonts w:eastAsia="仿宋_GB2312"/>
          <w:sz w:val="32"/>
        </w:rPr>
        <w:t>增加</w:t>
      </w:r>
      <w:r w:rsidRPr="00241017">
        <w:rPr>
          <w:rFonts w:eastAsia="仿宋_GB2312"/>
          <w:sz w:val="32"/>
        </w:rPr>
        <w:t>“</w:t>
      </w:r>
      <w:r w:rsidRPr="00241017">
        <w:rPr>
          <w:rFonts w:eastAsia="仿宋_GB2312"/>
          <w:sz w:val="32"/>
        </w:rPr>
        <w:t>生产日期、使用期限或者失效日期：见标签</w:t>
      </w:r>
      <w:r w:rsidRPr="00241017">
        <w:rPr>
          <w:rFonts w:eastAsia="仿宋_GB2312"/>
          <w:sz w:val="32"/>
        </w:rPr>
        <w:t>”</w:t>
      </w:r>
      <w:r w:rsidRPr="00241017">
        <w:rPr>
          <w:rFonts w:eastAsia="仿宋_GB2312"/>
          <w:sz w:val="32"/>
        </w:rPr>
        <w:t>的字样。</w:t>
      </w:r>
    </w:p>
    <w:p w:rsidR="00B22820" w:rsidRPr="00241017" w:rsidRDefault="00B22820" w:rsidP="00B22820">
      <w:pPr>
        <w:spacing w:line="520" w:lineRule="exact"/>
        <w:ind w:firstLineChars="200" w:firstLine="640"/>
        <w:rPr>
          <w:rFonts w:eastAsia="仿宋_GB2312"/>
          <w:sz w:val="32"/>
          <w:szCs w:val="22"/>
        </w:rPr>
      </w:pPr>
      <w:r w:rsidRPr="00241017">
        <w:rPr>
          <w:rFonts w:eastAsia="仿宋_GB2312" w:hint="eastAsia"/>
          <w:sz w:val="32"/>
          <w:szCs w:val="22"/>
        </w:rPr>
        <w:t>注</w:t>
      </w:r>
      <w:r w:rsidRPr="00241017">
        <w:rPr>
          <w:rFonts w:eastAsia="仿宋_GB2312" w:hint="eastAsia"/>
          <w:sz w:val="32"/>
          <w:szCs w:val="22"/>
        </w:rPr>
        <w:t>1</w:t>
      </w:r>
      <w:r w:rsidRPr="00241017">
        <w:rPr>
          <w:rFonts w:eastAsia="仿宋_GB2312" w:hint="eastAsia"/>
          <w:sz w:val="32"/>
          <w:szCs w:val="22"/>
        </w:rPr>
        <w:t>：保存条件不应有模糊表述，稳定期限应以月或日</w:t>
      </w:r>
      <w:r w:rsidR="005E1735" w:rsidRPr="00241017">
        <w:rPr>
          <w:rFonts w:eastAsia="仿宋_GB2312" w:hint="eastAsia"/>
          <w:sz w:val="32"/>
          <w:szCs w:val="22"/>
        </w:rPr>
        <w:t>或小时</w:t>
      </w:r>
      <w:r w:rsidRPr="00241017">
        <w:rPr>
          <w:rFonts w:eastAsia="仿宋_GB2312" w:hint="eastAsia"/>
          <w:sz w:val="32"/>
          <w:szCs w:val="22"/>
        </w:rPr>
        <w:t>为单位。</w:t>
      </w:r>
    </w:p>
    <w:p w:rsidR="00B22820" w:rsidRPr="00241017" w:rsidRDefault="00B22820" w:rsidP="00B22820">
      <w:pPr>
        <w:spacing w:line="520" w:lineRule="exact"/>
        <w:ind w:firstLineChars="200" w:firstLine="640"/>
        <w:rPr>
          <w:rFonts w:eastAsia="仿宋_GB2312"/>
          <w:sz w:val="32"/>
          <w:szCs w:val="22"/>
        </w:rPr>
      </w:pPr>
      <w:r w:rsidRPr="00241017">
        <w:rPr>
          <w:rFonts w:eastAsia="仿宋_GB2312" w:hint="eastAsia"/>
          <w:sz w:val="32"/>
          <w:szCs w:val="22"/>
        </w:rPr>
        <w:t>注</w:t>
      </w:r>
      <w:r w:rsidRPr="00241017">
        <w:rPr>
          <w:rFonts w:eastAsia="仿宋_GB2312" w:hint="eastAsia"/>
          <w:sz w:val="32"/>
          <w:szCs w:val="22"/>
        </w:rPr>
        <w:t>2</w:t>
      </w:r>
      <w:r w:rsidRPr="00241017">
        <w:rPr>
          <w:rFonts w:eastAsia="仿宋_GB2312" w:hint="eastAsia"/>
          <w:sz w:val="32"/>
          <w:szCs w:val="22"/>
        </w:rPr>
        <w:t>：</w:t>
      </w:r>
      <w:r w:rsidRPr="00241017">
        <w:rPr>
          <w:rFonts w:eastAsia="仿宋_GB2312"/>
          <w:sz w:val="32"/>
          <w:szCs w:val="32"/>
        </w:rPr>
        <w:t>保存条件不应有模糊表述，如</w:t>
      </w:r>
      <w:r w:rsidRPr="00241017">
        <w:rPr>
          <w:rFonts w:eastAsia="仿宋_GB2312"/>
          <w:sz w:val="32"/>
        </w:rPr>
        <w:t>“</w:t>
      </w:r>
      <w:r w:rsidRPr="00241017">
        <w:rPr>
          <w:rFonts w:eastAsia="仿宋_GB2312"/>
          <w:sz w:val="32"/>
        </w:rPr>
        <w:t>常温</w:t>
      </w:r>
      <w:r w:rsidRPr="00241017">
        <w:rPr>
          <w:rFonts w:eastAsia="仿宋_GB2312"/>
          <w:sz w:val="32"/>
        </w:rPr>
        <w:t>”</w:t>
      </w:r>
      <w:r w:rsidRPr="00241017">
        <w:rPr>
          <w:rFonts w:eastAsia="仿宋_GB2312"/>
          <w:sz w:val="32"/>
        </w:rPr>
        <w:t>、</w:t>
      </w:r>
      <w:r w:rsidRPr="00241017">
        <w:rPr>
          <w:rFonts w:eastAsia="仿宋_GB2312"/>
          <w:sz w:val="32"/>
          <w:szCs w:val="32"/>
        </w:rPr>
        <w:t>“</w:t>
      </w:r>
      <w:r w:rsidRPr="00241017">
        <w:rPr>
          <w:rFonts w:eastAsia="仿宋_GB2312"/>
          <w:sz w:val="32"/>
          <w:szCs w:val="32"/>
        </w:rPr>
        <w:t>室温</w:t>
      </w:r>
      <w:r w:rsidRPr="00241017">
        <w:rPr>
          <w:rFonts w:eastAsia="仿宋_GB2312"/>
          <w:sz w:val="32"/>
          <w:szCs w:val="32"/>
        </w:rPr>
        <w:t>”</w:t>
      </w:r>
      <w:r w:rsidRPr="00241017">
        <w:rPr>
          <w:rFonts w:eastAsia="仿宋_GB2312"/>
          <w:sz w:val="32"/>
          <w:szCs w:val="32"/>
        </w:rPr>
        <w:t>，应明确贮存温度，如</w:t>
      </w:r>
      <w:r w:rsidRPr="00241017">
        <w:rPr>
          <w:rFonts w:eastAsia="仿宋_GB2312"/>
          <w:sz w:val="32"/>
          <w:szCs w:val="32"/>
        </w:rPr>
        <w:t>2</w:t>
      </w:r>
      <w:r w:rsidRPr="00241017">
        <w:rPr>
          <w:rFonts w:ascii="宋体" w:hAnsi="宋体" w:cs="宋体" w:hint="eastAsia"/>
          <w:sz w:val="32"/>
          <w:szCs w:val="32"/>
        </w:rPr>
        <w:t>℃</w:t>
      </w:r>
      <w:r w:rsidRPr="00241017">
        <w:rPr>
          <w:rFonts w:eastAsia="仿宋_GB2312" w:hint="eastAsia"/>
          <w:sz w:val="32"/>
          <w:szCs w:val="32"/>
        </w:rPr>
        <w:t>~</w:t>
      </w:r>
      <w:r w:rsidRPr="00241017">
        <w:rPr>
          <w:rFonts w:eastAsia="仿宋_GB2312"/>
          <w:sz w:val="32"/>
          <w:szCs w:val="32"/>
        </w:rPr>
        <w:t>8</w:t>
      </w:r>
      <w:r w:rsidRPr="00241017">
        <w:rPr>
          <w:rFonts w:ascii="宋体" w:hAnsi="宋体" w:cs="宋体" w:hint="eastAsia"/>
          <w:sz w:val="32"/>
          <w:szCs w:val="32"/>
        </w:rPr>
        <w:t>℃</w:t>
      </w:r>
      <w:r w:rsidRPr="00241017">
        <w:rPr>
          <w:rFonts w:eastAsia="仿宋_GB2312"/>
          <w:sz w:val="32"/>
          <w:szCs w:val="32"/>
        </w:rPr>
        <w:t>，有效期</w:t>
      </w:r>
      <w:r w:rsidRPr="00241017">
        <w:rPr>
          <w:rFonts w:eastAsia="仿宋_GB2312"/>
          <w:sz w:val="32"/>
          <w:szCs w:val="32"/>
        </w:rPr>
        <w:t>12</w:t>
      </w:r>
      <w:r w:rsidRPr="00241017">
        <w:rPr>
          <w:rFonts w:eastAsia="仿宋_GB2312"/>
          <w:sz w:val="32"/>
          <w:szCs w:val="32"/>
        </w:rPr>
        <w:t>个月。</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hint="eastAsia"/>
          <w:kern w:val="0"/>
          <w:sz w:val="32"/>
        </w:rPr>
        <w:t>7</w:t>
      </w:r>
      <w:r w:rsidRPr="00241017">
        <w:rPr>
          <w:rFonts w:eastAsia="仿宋_GB2312"/>
          <w:kern w:val="0"/>
          <w:sz w:val="32"/>
        </w:rPr>
        <w:t>.</w:t>
      </w:r>
      <w:r w:rsidRPr="00241017">
        <w:rPr>
          <w:rFonts w:eastAsia="仿宋_GB2312"/>
          <w:kern w:val="0"/>
          <w:sz w:val="32"/>
        </w:rPr>
        <w:t>【适用仪器】</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说明可适用的仪器及型号</w:t>
      </w:r>
      <w:r w:rsidR="005E1735" w:rsidRPr="00241017">
        <w:rPr>
          <w:rFonts w:eastAsia="仿宋_GB2312" w:hint="eastAsia"/>
          <w:kern w:val="0"/>
          <w:sz w:val="32"/>
        </w:rPr>
        <w:t>，</w:t>
      </w:r>
      <w:r w:rsidR="005E1735" w:rsidRPr="00241017">
        <w:rPr>
          <w:rFonts w:eastAsia="仿宋_GB2312" w:hint="eastAsia"/>
          <w:sz w:val="32"/>
        </w:rPr>
        <w:t>应写明具体适用仪器的型号，不能泛指某一系列仪器。</w:t>
      </w:r>
      <w:r w:rsidRPr="00241017">
        <w:rPr>
          <w:rFonts w:eastAsia="仿宋_GB2312" w:hint="eastAsia"/>
          <w:kern w:val="0"/>
          <w:sz w:val="32"/>
        </w:rPr>
        <w:t>适用仪器需写明厂家及型号，如不同包装规格适用于不同的机型，可写明适用关系。</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hint="eastAsia"/>
          <w:kern w:val="0"/>
          <w:sz w:val="32"/>
        </w:rPr>
        <w:t>8</w:t>
      </w:r>
      <w:r w:rsidRPr="00241017">
        <w:rPr>
          <w:rFonts w:eastAsia="仿宋_GB2312"/>
          <w:kern w:val="0"/>
          <w:sz w:val="32"/>
        </w:rPr>
        <w:t>.</w:t>
      </w:r>
      <w:r w:rsidRPr="00241017">
        <w:rPr>
          <w:rFonts w:eastAsia="仿宋_GB2312"/>
          <w:kern w:val="0"/>
          <w:sz w:val="32"/>
        </w:rPr>
        <w:t>【样本要求】</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重点明确以下内容：</w:t>
      </w:r>
    </w:p>
    <w:p w:rsidR="00B22820" w:rsidRPr="00241017" w:rsidRDefault="00B22820" w:rsidP="00B22820">
      <w:pPr>
        <w:overflowPunct w:val="0"/>
        <w:spacing w:line="500" w:lineRule="exact"/>
        <w:ind w:firstLineChars="200" w:firstLine="640"/>
        <w:rPr>
          <w:rFonts w:eastAsia="仿宋_GB2312"/>
          <w:spacing w:val="-4"/>
          <w:kern w:val="0"/>
          <w:sz w:val="32"/>
        </w:rPr>
      </w:pPr>
      <w:r w:rsidRPr="00241017">
        <w:rPr>
          <w:rFonts w:eastAsia="仿宋_GB2312"/>
          <w:kern w:val="0"/>
          <w:sz w:val="32"/>
        </w:rPr>
        <w:t>（</w:t>
      </w:r>
      <w:r w:rsidRPr="00241017">
        <w:rPr>
          <w:rFonts w:eastAsia="仿宋_GB2312"/>
          <w:kern w:val="0"/>
          <w:sz w:val="32"/>
        </w:rPr>
        <w:t>1</w:t>
      </w:r>
      <w:r w:rsidRPr="00241017">
        <w:rPr>
          <w:rFonts w:eastAsia="仿宋_GB2312"/>
          <w:kern w:val="0"/>
          <w:sz w:val="32"/>
        </w:rPr>
        <w:t>）</w:t>
      </w:r>
      <w:r w:rsidRPr="00241017">
        <w:rPr>
          <w:rFonts w:eastAsia="仿宋_GB2312"/>
          <w:spacing w:val="-4"/>
          <w:kern w:val="0"/>
          <w:sz w:val="32"/>
        </w:rPr>
        <w:t>明确本</w:t>
      </w:r>
      <w:r w:rsidRPr="00241017">
        <w:rPr>
          <w:rFonts w:eastAsia="仿宋_GB2312" w:hint="eastAsia"/>
          <w:spacing w:val="-4"/>
          <w:kern w:val="0"/>
          <w:sz w:val="32"/>
        </w:rPr>
        <w:t>产品</w:t>
      </w:r>
      <w:r w:rsidRPr="00241017">
        <w:rPr>
          <w:rFonts w:eastAsia="仿宋_GB2312"/>
          <w:spacing w:val="-4"/>
          <w:kern w:val="0"/>
          <w:sz w:val="32"/>
        </w:rPr>
        <w:t>适用的样本类型，血液样本应当说明对</w:t>
      </w:r>
      <w:proofErr w:type="gramStart"/>
      <w:r w:rsidRPr="00241017">
        <w:rPr>
          <w:rFonts w:eastAsia="仿宋_GB2312"/>
          <w:spacing w:val="-4"/>
          <w:kern w:val="0"/>
          <w:sz w:val="32"/>
        </w:rPr>
        <w:t>采血管</w:t>
      </w:r>
      <w:proofErr w:type="gramEnd"/>
      <w:r w:rsidRPr="00241017">
        <w:rPr>
          <w:rFonts w:eastAsia="仿宋_GB2312"/>
          <w:spacing w:val="-4"/>
          <w:kern w:val="0"/>
          <w:sz w:val="32"/>
        </w:rPr>
        <w:t>及抗凝剂的要求，其他样本应说明样本采集、处理及保存方式。</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2</w:t>
      </w:r>
      <w:r w:rsidRPr="00241017">
        <w:rPr>
          <w:rFonts w:eastAsia="仿宋_GB2312"/>
          <w:kern w:val="0"/>
          <w:sz w:val="32"/>
        </w:rPr>
        <w:t>）</w:t>
      </w:r>
      <w:r w:rsidRPr="00241017">
        <w:rPr>
          <w:rFonts w:eastAsia="仿宋_GB2312"/>
          <w:spacing w:val="-4"/>
          <w:kern w:val="0"/>
          <w:sz w:val="32"/>
        </w:rPr>
        <w:t>样本采集：采集时间点是否受临床症状、用药情况等因素的影响，尽量减少由于样本采集或处理不当对实验造成的影响。</w:t>
      </w:r>
      <w:r w:rsidRPr="00241017">
        <w:rPr>
          <w:rFonts w:eastAsia="仿宋_GB2312"/>
          <w:spacing w:val="-4"/>
          <w:kern w:val="0"/>
          <w:sz w:val="32"/>
        </w:rPr>
        <w:br/>
      </w:r>
      <w:r w:rsidRPr="00241017">
        <w:rPr>
          <w:rFonts w:eastAsia="仿宋_GB2312"/>
          <w:kern w:val="0"/>
          <w:sz w:val="32"/>
        </w:rPr>
        <w:t xml:space="preserve">   </w:t>
      </w:r>
      <w:r w:rsidRPr="00241017">
        <w:rPr>
          <w:rFonts w:eastAsia="仿宋_GB2312" w:hint="eastAsia"/>
          <w:kern w:val="0"/>
          <w:sz w:val="32"/>
        </w:rPr>
        <w:t xml:space="preserve"> </w:t>
      </w:r>
      <w:r w:rsidRPr="00241017">
        <w:rPr>
          <w:rFonts w:eastAsia="仿宋_GB2312"/>
          <w:kern w:val="0"/>
          <w:sz w:val="32"/>
        </w:rPr>
        <w:t>（</w:t>
      </w:r>
      <w:r w:rsidRPr="00241017">
        <w:rPr>
          <w:rFonts w:eastAsia="仿宋_GB2312"/>
          <w:kern w:val="0"/>
          <w:sz w:val="32"/>
        </w:rPr>
        <w:t>3</w:t>
      </w:r>
      <w:r w:rsidRPr="00241017">
        <w:rPr>
          <w:rFonts w:eastAsia="仿宋_GB2312"/>
          <w:kern w:val="0"/>
          <w:sz w:val="32"/>
        </w:rPr>
        <w:t>）样本处理、运送及保存：明确样本处理方法、样本的保存条件及期限（短期、长期）等。冷藏</w:t>
      </w:r>
      <w:r w:rsidRPr="00241017">
        <w:rPr>
          <w:rFonts w:eastAsia="仿宋_GB2312"/>
          <w:kern w:val="0"/>
          <w:sz w:val="32"/>
        </w:rPr>
        <w:t>/</w:t>
      </w:r>
      <w:r w:rsidRPr="00241017">
        <w:rPr>
          <w:rFonts w:eastAsia="仿宋_GB2312"/>
          <w:kern w:val="0"/>
          <w:sz w:val="32"/>
        </w:rPr>
        <w:t>冷冻样本检测前是否</w:t>
      </w:r>
      <w:proofErr w:type="gramStart"/>
      <w:r w:rsidRPr="00241017">
        <w:rPr>
          <w:rFonts w:eastAsia="仿宋_GB2312"/>
          <w:kern w:val="0"/>
          <w:sz w:val="32"/>
        </w:rPr>
        <w:t>须恢复</w:t>
      </w:r>
      <w:proofErr w:type="gramEnd"/>
      <w:r w:rsidRPr="00241017">
        <w:rPr>
          <w:rFonts w:eastAsia="仿宋_GB2312"/>
          <w:kern w:val="0"/>
          <w:sz w:val="32"/>
        </w:rPr>
        <w:t>室温，冻融次数的要求。</w:t>
      </w:r>
    </w:p>
    <w:p w:rsidR="005E1735" w:rsidRPr="00241017" w:rsidRDefault="005E1735" w:rsidP="00B22820">
      <w:pPr>
        <w:overflowPunct w:val="0"/>
        <w:spacing w:line="500" w:lineRule="exact"/>
        <w:ind w:firstLineChars="200" w:firstLine="640"/>
        <w:rPr>
          <w:rFonts w:eastAsia="仿宋_GB2312"/>
          <w:kern w:val="0"/>
          <w:sz w:val="32"/>
        </w:rPr>
      </w:pPr>
      <w:r w:rsidRPr="00241017">
        <w:rPr>
          <w:rFonts w:eastAsia="仿宋_GB2312" w:hint="eastAsia"/>
          <w:kern w:val="0"/>
          <w:sz w:val="32"/>
        </w:rPr>
        <w:t>（</w:t>
      </w:r>
      <w:r w:rsidRPr="00241017">
        <w:rPr>
          <w:rFonts w:eastAsia="仿宋_GB2312" w:hint="eastAsia"/>
          <w:kern w:val="0"/>
          <w:sz w:val="32"/>
        </w:rPr>
        <w:t>4</w:t>
      </w:r>
      <w:r w:rsidRPr="00241017">
        <w:rPr>
          <w:rFonts w:eastAsia="仿宋_GB2312" w:hint="eastAsia"/>
          <w:kern w:val="0"/>
          <w:sz w:val="32"/>
        </w:rPr>
        <w:t>）</w:t>
      </w:r>
      <w:r w:rsidRPr="00241017">
        <w:rPr>
          <w:rFonts w:eastAsia="仿宋_GB2312" w:hint="eastAsia"/>
          <w:sz w:val="32"/>
        </w:rPr>
        <w:t>应与样本稳定性的研究一致。</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hint="eastAsia"/>
          <w:kern w:val="0"/>
          <w:sz w:val="32"/>
        </w:rPr>
        <w:t>9</w:t>
      </w:r>
      <w:r w:rsidRPr="00241017">
        <w:rPr>
          <w:rFonts w:eastAsia="仿宋_GB2312"/>
          <w:kern w:val="0"/>
          <w:sz w:val="32"/>
        </w:rPr>
        <w:t>.</w:t>
      </w:r>
      <w:r w:rsidRPr="00241017">
        <w:rPr>
          <w:rFonts w:eastAsia="仿宋_GB2312"/>
          <w:kern w:val="0"/>
          <w:sz w:val="32"/>
        </w:rPr>
        <w:t>【检验方法】</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详细说明实验操作的各个步骤，包括：</w:t>
      </w:r>
      <w:r w:rsidRPr="00241017">
        <w:rPr>
          <w:rFonts w:eastAsia="仿宋_GB2312"/>
          <w:kern w:val="0"/>
          <w:sz w:val="32"/>
        </w:rPr>
        <w:br/>
        <w:t xml:space="preserve">   </w:t>
      </w:r>
      <w:r w:rsidRPr="00241017">
        <w:rPr>
          <w:rFonts w:eastAsia="仿宋_GB2312" w:hint="eastAsia"/>
          <w:kern w:val="0"/>
          <w:sz w:val="32"/>
        </w:rPr>
        <w:t xml:space="preserve"> </w:t>
      </w:r>
      <w:r w:rsidRPr="00241017">
        <w:rPr>
          <w:rFonts w:eastAsia="仿宋_GB2312"/>
          <w:kern w:val="0"/>
          <w:sz w:val="32"/>
        </w:rPr>
        <w:t>（</w:t>
      </w:r>
      <w:r w:rsidRPr="00241017">
        <w:rPr>
          <w:rFonts w:eastAsia="仿宋_GB2312"/>
          <w:kern w:val="0"/>
          <w:sz w:val="32"/>
        </w:rPr>
        <w:t>1</w:t>
      </w:r>
      <w:r w:rsidRPr="00241017">
        <w:rPr>
          <w:rFonts w:eastAsia="仿宋_GB2312"/>
          <w:kern w:val="0"/>
          <w:sz w:val="32"/>
        </w:rPr>
        <w:t>）实验条件：实验环境的温度、湿度等注意事项，检验</w:t>
      </w:r>
      <w:r w:rsidRPr="00241017">
        <w:rPr>
          <w:rFonts w:eastAsia="仿宋_GB2312"/>
          <w:kern w:val="0"/>
          <w:sz w:val="32"/>
        </w:rPr>
        <w:lastRenderedPageBreak/>
        <w:t>试剂及样本复温</w:t>
      </w:r>
      <w:r w:rsidRPr="00241017">
        <w:rPr>
          <w:rFonts w:eastAsia="仿宋_GB2312" w:hint="eastAsia"/>
          <w:kern w:val="0"/>
          <w:sz w:val="32"/>
        </w:rPr>
        <w:t>、</w:t>
      </w:r>
      <w:r w:rsidRPr="00241017">
        <w:rPr>
          <w:rFonts w:eastAsia="仿宋_GB2312"/>
          <w:sz w:val="32"/>
          <w:szCs w:val="32"/>
        </w:rPr>
        <w:t>试剂孵育温度</w:t>
      </w:r>
      <w:r w:rsidRPr="00241017">
        <w:rPr>
          <w:rFonts w:eastAsia="仿宋_GB2312"/>
          <w:kern w:val="0"/>
          <w:sz w:val="32"/>
        </w:rPr>
        <w:t>等要求。</w:t>
      </w:r>
      <w:r w:rsidRPr="00241017">
        <w:rPr>
          <w:rFonts w:eastAsia="仿宋_GB2312"/>
          <w:kern w:val="0"/>
          <w:sz w:val="32"/>
        </w:rPr>
        <w:br/>
        <w:t xml:space="preserve">   </w:t>
      </w:r>
      <w:r w:rsidRPr="00241017">
        <w:rPr>
          <w:rFonts w:eastAsia="仿宋_GB2312" w:hint="eastAsia"/>
          <w:kern w:val="0"/>
          <w:sz w:val="32"/>
        </w:rPr>
        <w:t xml:space="preserve"> </w:t>
      </w:r>
      <w:r w:rsidRPr="00241017">
        <w:rPr>
          <w:rFonts w:eastAsia="仿宋_GB2312"/>
          <w:kern w:val="0"/>
          <w:sz w:val="32"/>
        </w:rPr>
        <w:t>（</w:t>
      </w:r>
      <w:r w:rsidRPr="00241017">
        <w:rPr>
          <w:rFonts w:eastAsia="仿宋_GB2312"/>
          <w:kern w:val="0"/>
          <w:sz w:val="32"/>
        </w:rPr>
        <w:t>2</w:t>
      </w:r>
      <w:r w:rsidRPr="00241017">
        <w:rPr>
          <w:rFonts w:eastAsia="仿宋_GB2312"/>
          <w:kern w:val="0"/>
          <w:sz w:val="32"/>
        </w:rPr>
        <w:t>）试剂准备及配制方法、注意事项。</w:t>
      </w:r>
      <w:r w:rsidRPr="00241017">
        <w:rPr>
          <w:rFonts w:eastAsia="仿宋_GB2312"/>
          <w:kern w:val="0"/>
          <w:sz w:val="32"/>
        </w:rPr>
        <w:br/>
        <w:t xml:space="preserve">   </w:t>
      </w:r>
      <w:r w:rsidRPr="00241017">
        <w:rPr>
          <w:rFonts w:eastAsia="仿宋_GB2312" w:hint="eastAsia"/>
          <w:kern w:val="0"/>
          <w:sz w:val="32"/>
        </w:rPr>
        <w:t xml:space="preserve"> </w:t>
      </w:r>
      <w:r w:rsidRPr="00241017">
        <w:rPr>
          <w:rFonts w:eastAsia="仿宋_GB2312"/>
          <w:kern w:val="0"/>
          <w:sz w:val="32"/>
        </w:rPr>
        <w:t>（</w:t>
      </w:r>
      <w:r w:rsidRPr="00241017">
        <w:rPr>
          <w:rFonts w:eastAsia="仿宋_GB2312"/>
          <w:kern w:val="0"/>
          <w:sz w:val="32"/>
        </w:rPr>
        <w:t>3</w:t>
      </w:r>
      <w:r w:rsidRPr="00241017">
        <w:rPr>
          <w:rFonts w:eastAsia="仿宋_GB2312"/>
          <w:kern w:val="0"/>
          <w:sz w:val="32"/>
        </w:rPr>
        <w:t>）待测样本的预处理方法、步骤及注意事项。</w:t>
      </w:r>
      <w:r w:rsidRPr="00241017">
        <w:rPr>
          <w:rFonts w:eastAsia="仿宋_GB2312"/>
          <w:kern w:val="0"/>
          <w:sz w:val="32"/>
        </w:rPr>
        <w:br/>
        <w:t xml:space="preserve">   </w:t>
      </w:r>
      <w:r w:rsidRPr="00241017">
        <w:rPr>
          <w:rFonts w:eastAsia="仿宋_GB2312" w:hint="eastAsia"/>
          <w:kern w:val="0"/>
          <w:sz w:val="32"/>
        </w:rPr>
        <w:t xml:space="preserve"> </w:t>
      </w:r>
      <w:r w:rsidRPr="00241017">
        <w:rPr>
          <w:rFonts w:eastAsia="仿宋_GB2312"/>
          <w:kern w:val="0"/>
          <w:sz w:val="32"/>
        </w:rPr>
        <w:t>（</w:t>
      </w:r>
      <w:r w:rsidRPr="00241017">
        <w:rPr>
          <w:rFonts w:eastAsia="仿宋_GB2312"/>
          <w:kern w:val="0"/>
          <w:sz w:val="32"/>
        </w:rPr>
        <w:t>4</w:t>
      </w:r>
      <w:r w:rsidRPr="00241017">
        <w:rPr>
          <w:rFonts w:eastAsia="仿宋_GB2312"/>
          <w:kern w:val="0"/>
          <w:sz w:val="32"/>
        </w:rPr>
        <w:t>）明确样本检测的操作步骤</w:t>
      </w:r>
      <w:r w:rsidRPr="00241017">
        <w:rPr>
          <w:rFonts w:eastAsia="仿宋_GB2312" w:hint="eastAsia"/>
          <w:kern w:val="0"/>
          <w:sz w:val="32"/>
        </w:rPr>
        <w:t>，如</w:t>
      </w:r>
      <w:r w:rsidRPr="00241017">
        <w:rPr>
          <w:rFonts w:eastAsia="仿宋_GB2312"/>
          <w:sz w:val="32"/>
          <w:szCs w:val="32"/>
        </w:rPr>
        <w:t>样本满足临床检测需要的</w:t>
      </w:r>
      <w:proofErr w:type="gramStart"/>
      <w:r w:rsidRPr="00241017">
        <w:rPr>
          <w:rFonts w:eastAsia="仿宋_GB2312"/>
          <w:sz w:val="32"/>
          <w:szCs w:val="32"/>
        </w:rPr>
        <w:t>加样量及</w:t>
      </w:r>
      <w:proofErr w:type="gramEnd"/>
      <w:r w:rsidRPr="00241017">
        <w:rPr>
          <w:rFonts w:eastAsia="仿宋_GB2312"/>
          <w:sz w:val="32"/>
          <w:szCs w:val="32"/>
        </w:rPr>
        <w:t>观察时间</w:t>
      </w:r>
      <w:r w:rsidRPr="00241017">
        <w:rPr>
          <w:rFonts w:eastAsia="仿宋_GB2312"/>
          <w:kern w:val="0"/>
          <w:sz w:val="32"/>
        </w:rPr>
        <w:t>。</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5</w:t>
      </w:r>
      <w:r w:rsidRPr="00241017">
        <w:rPr>
          <w:rFonts w:eastAsia="仿宋_GB2312"/>
          <w:kern w:val="0"/>
          <w:sz w:val="32"/>
        </w:rPr>
        <w:t>）校准：校准品的使用方法、注意事项、校准曲线的绘制方法。对</w:t>
      </w:r>
      <w:r w:rsidRPr="00241017">
        <w:rPr>
          <w:rFonts w:eastAsia="仿宋_GB2312" w:hint="eastAsia"/>
          <w:kern w:val="0"/>
          <w:sz w:val="32"/>
        </w:rPr>
        <w:t>适用于具有校准曲线保存功能检测</w:t>
      </w:r>
      <w:r w:rsidRPr="00241017">
        <w:rPr>
          <w:rFonts w:eastAsia="仿宋_GB2312"/>
          <w:kern w:val="0"/>
          <w:sz w:val="32"/>
        </w:rPr>
        <w:t>仪器</w:t>
      </w:r>
      <w:r w:rsidRPr="00241017">
        <w:rPr>
          <w:rFonts w:eastAsia="仿宋_GB2312" w:hint="eastAsia"/>
          <w:kern w:val="0"/>
          <w:sz w:val="32"/>
        </w:rPr>
        <w:t>的</w:t>
      </w:r>
      <w:r w:rsidRPr="00241017">
        <w:rPr>
          <w:rFonts w:eastAsia="仿宋_GB2312"/>
          <w:kern w:val="0"/>
          <w:sz w:val="32"/>
        </w:rPr>
        <w:t>产品，应注明校准周期。</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6</w:t>
      </w:r>
      <w:r w:rsidRPr="00241017">
        <w:rPr>
          <w:rFonts w:eastAsia="仿宋_GB2312"/>
          <w:kern w:val="0"/>
          <w:sz w:val="32"/>
        </w:rPr>
        <w:t>）质量控制：</w:t>
      </w:r>
      <w:proofErr w:type="gramStart"/>
      <w:r w:rsidRPr="00241017">
        <w:rPr>
          <w:rFonts w:eastAsia="仿宋_GB2312"/>
          <w:kern w:val="0"/>
          <w:sz w:val="32"/>
        </w:rPr>
        <w:t>质控品的</w:t>
      </w:r>
      <w:proofErr w:type="gramEnd"/>
      <w:r w:rsidRPr="00241017">
        <w:rPr>
          <w:rFonts w:eastAsia="仿宋_GB2312"/>
          <w:kern w:val="0"/>
          <w:sz w:val="32"/>
        </w:rPr>
        <w:t>使用方法、对质</w:t>
      </w:r>
      <w:proofErr w:type="gramStart"/>
      <w:r w:rsidRPr="00241017">
        <w:rPr>
          <w:rFonts w:eastAsia="仿宋_GB2312"/>
          <w:kern w:val="0"/>
          <w:sz w:val="32"/>
        </w:rPr>
        <w:t>控结果</w:t>
      </w:r>
      <w:proofErr w:type="gramEnd"/>
      <w:r w:rsidRPr="00241017">
        <w:rPr>
          <w:rFonts w:eastAsia="仿宋_GB2312"/>
          <w:kern w:val="0"/>
          <w:sz w:val="32"/>
        </w:rPr>
        <w:t>的必要解释以及推荐的质控周期等；建议在本部分注明以下字样：如果质</w:t>
      </w:r>
      <w:proofErr w:type="gramStart"/>
      <w:r w:rsidRPr="00241017">
        <w:rPr>
          <w:rFonts w:eastAsia="仿宋_GB2312"/>
          <w:kern w:val="0"/>
          <w:sz w:val="32"/>
        </w:rPr>
        <w:t>控结果</w:t>
      </w:r>
      <w:proofErr w:type="gramEnd"/>
      <w:r w:rsidRPr="00241017">
        <w:rPr>
          <w:rFonts w:eastAsia="仿宋_GB2312"/>
          <w:kern w:val="0"/>
          <w:sz w:val="32"/>
        </w:rPr>
        <w:t>与预期不符，</w:t>
      </w:r>
      <w:r w:rsidRPr="00241017">
        <w:rPr>
          <w:rFonts w:eastAsia="仿宋_GB2312" w:hint="eastAsia"/>
          <w:kern w:val="0"/>
          <w:sz w:val="32"/>
        </w:rPr>
        <w:t>应分析原因并</w:t>
      </w:r>
      <w:r w:rsidRPr="00241017">
        <w:rPr>
          <w:rFonts w:eastAsia="仿宋_GB2312"/>
          <w:kern w:val="0"/>
          <w:sz w:val="32"/>
        </w:rPr>
        <w:t>采取纠正措施。</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hint="eastAsia"/>
          <w:kern w:val="0"/>
          <w:sz w:val="32"/>
        </w:rPr>
        <w:t>10</w:t>
      </w:r>
      <w:r w:rsidRPr="00241017">
        <w:rPr>
          <w:rFonts w:eastAsia="仿宋_GB2312"/>
          <w:kern w:val="0"/>
          <w:sz w:val="32"/>
        </w:rPr>
        <w:t>.</w:t>
      </w:r>
      <w:r w:rsidRPr="00241017">
        <w:rPr>
          <w:rFonts w:eastAsia="仿宋_GB2312"/>
          <w:kern w:val="0"/>
          <w:sz w:val="32"/>
        </w:rPr>
        <w:t>【参考区间】</w:t>
      </w:r>
    </w:p>
    <w:p w:rsidR="005E1735" w:rsidRPr="00241017" w:rsidRDefault="005E1735" w:rsidP="00B22820">
      <w:pPr>
        <w:overflowPunct w:val="0"/>
        <w:spacing w:line="480" w:lineRule="exact"/>
        <w:ind w:firstLineChars="200" w:firstLine="640"/>
        <w:rPr>
          <w:rFonts w:eastAsia="仿宋_GB2312"/>
          <w:kern w:val="0"/>
          <w:sz w:val="32"/>
        </w:rPr>
      </w:pPr>
      <w:r w:rsidRPr="00241017">
        <w:rPr>
          <w:rFonts w:eastAsia="仿宋_GB2312" w:hint="eastAsia"/>
          <w:kern w:val="0"/>
          <w:sz w:val="32"/>
        </w:rPr>
        <w:t>（</w:t>
      </w:r>
      <w:r w:rsidRPr="00241017">
        <w:rPr>
          <w:rFonts w:eastAsia="仿宋_GB2312" w:hint="eastAsia"/>
          <w:kern w:val="0"/>
          <w:sz w:val="32"/>
        </w:rPr>
        <w:t>1</w:t>
      </w:r>
      <w:r w:rsidRPr="00241017">
        <w:rPr>
          <w:rFonts w:eastAsia="仿宋_GB2312" w:hint="eastAsia"/>
          <w:kern w:val="0"/>
          <w:sz w:val="32"/>
        </w:rPr>
        <w:t>）</w:t>
      </w:r>
      <w:r w:rsidR="00B22820" w:rsidRPr="00241017">
        <w:rPr>
          <w:rFonts w:eastAsia="仿宋_GB2312"/>
          <w:kern w:val="0"/>
          <w:sz w:val="32"/>
        </w:rPr>
        <w:t>应注明常用样本类型的正常参考区间</w:t>
      </w:r>
      <w:r w:rsidRPr="00241017">
        <w:rPr>
          <w:rFonts w:eastAsia="仿宋_GB2312" w:hint="eastAsia"/>
          <w:kern w:val="0"/>
          <w:sz w:val="32"/>
        </w:rPr>
        <w:t>，并简要说明参考区间确定的依据，如样本量、人群、年龄、统计方法等。</w:t>
      </w:r>
    </w:p>
    <w:p w:rsidR="00B22820" w:rsidRPr="00241017" w:rsidRDefault="005E1735" w:rsidP="00B22820">
      <w:pPr>
        <w:overflowPunct w:val="0"/>
        <w:spacing w:line="480" w:lineRule="exact"/>
        <w:ind w:firstLineChars="200" w:firstLine="640"/>
        <w:rPr>
          <w:rFonts w:eastAsia="仿宋_GB2312"/>
          <w:kern w:val="0"/>
          <w:sz w:val="32"/>
        </w:rPr>
      </w:pPr>
      <w:r w:rsidRPr="00241017">
        <w:rPr>
          <w:rFonts w:eastAsia="仿宋_GB2312" w:hint="eastAsia"/>
          <w:kern w:val="0"/>
          <w:sz w:val="32"/>
        </w:rPr>
        <w:t>（</w:t>
      </w:r>
      <w:r w:rsidR="00450787" w:rsidRPr="00241017">
        <w:rPr>
          <w:rFonts w:eastAsia="仿宋_GB2312" w:hint="eastAsia"/>
          <w:kern w:val="0"/>
          <w:sz w:val="32"/>
        </w:rPr>
        <w:t>2</w:t>
      </w:r>
      <w:r w:rsidR="00450787" w:rsidRPr="00241017">
        <w:rPr>
          <w:rFonts w:eastAsia="仿宋_GB2312" w:hint="eastAsia"/>
          <w:kern w:val="0"/>
          <w:sz w:val="32"/>
        </w:rPr>
        <w:t>）</w:t>
      </w:r>
      <w:r w:rsidR="00B22820" w:rsidRPr="00241017">
        <w:rPr>
          <w:rFonts w:eastAsia="仿宋_GB2312"/>
          <w:kern w:val="0"/>
          <w:sz w:val="32"/>
        </w:rPr>
        <w:t>建议注明以下字样</w:t>
      </w:r>
      <w:r w:rsidR="00B22820" w:rsidRPr="00241017">
        <w:rPr>
          <w:rFonts w:eastAsia="仿宋_GB2312" w:hint="eastAsia"/>
          <w:kern w:val="0"/>
          <w:sz w:val="32"/>
        </w:rPr>
        <w:t>“</w:t>
      </w:r>
      <w:r w:rsidR="00B22820" w:rsidRPr="00241017">
        <w:rPr>
          <w:rFonts w:eastAsia="仿宋_GB2312"/>
          <w:kern w:val="0"/>
          <w:sz w:val="32"/>
        </w:rPr>
        <w:t>建议各实验室根据实际条件及接触人群建立自己的参考区间</w:t>
      </w:r>
      <w:r w:rsidR="00B22820" w:rsidRPr="00241017">
        <w:rPr>
          <w:rFonts w:eastAsia="仿宋_GB2312" w:hint="eastAsia"/>
          <w:kern w:val="0"/>
          <w:sz w:val="32"/>
        </w:rPr>
        <w:t>”</w:t>
      </w:r>
      <w:r w:rsidR="00B22820" w:rsidRPr="00241017">
        <w:rPr>
          <w:rFonts w:eastAsia="仿宋_GB2312"/>
          <w:kern w:val="0"/>
          <w:sz w:val="32"/>
        </w:rPr>
        <w:t>。</w:t>
      </w:r>
    </w:p>
    <w:p w:rsidR="00B22820" w:rsidRPr="00241017" w:rsidRDefault="00B22820" w:rsidP="00B22820">
      <w:pPr>
        <w:overflowPunct w:val="0"/>
        <w:spacing w:line="480" w:lineRule="exact"/>
        <w:ind w:firstLineChars="200" w:firstLine="640"/>
        <w:rPr>
          <w:rFonts w:eastAsia="仿宋_GB2312"/>
          <w:kern w:val="0"/>
          <w:sz w:val="32"/>
        </w:rPr>
      </w:pPr>
      <w:r w:rsidRPr="00241017">
        <w:rPr>
          <w:rFonts w:eastAsia="仿宋_GB2312" w:hint="eastAsia"/>
          <w:kern w:val="0"/>
          <w:sz w:val="32"/>
        </w:rPr>
        <w:t>11</w:t>
      </w:r>
      <w:r w:rsidRPr="00241017">
        <w:rPr>
          <w:rFonts w:eastAsia="仿宋_GB2312"/>
          <w:kern w:val="0"/>
          <w:sz w:val="32"/>
        </w:rPr>
        <w:t>.</w:t>
      </w:r>
      <w:r w:rsidRPr="00241017">
        <w:rPr>
          <w:rFonts w:eastAsia="仿宋_GB2312"/>
          <w:kern w:val="0"/>
          <w:sz w:val="32"/>
        </w:rPr>
        <w:t>【检验结果的解释】</w:t>
      </w:r>
      <w:r w:rsidRPr="00241017">
        <w:rPr>
          <w:rFonts w:eastAsia="仿宋_GB2312"/>
          <w:kern w:val="0"/>
          <w:sz w:val="32"/>
        </w:rPr>
        <w:br/>
        <w:t xml:space="preserve">    </w:t>
      </w:r>
      <w:r w:rsidRPr="00241017">
        <w:rPr>
          <w:rFonts w:eastAsia="仿宋_GB2312"/>
          <w:kern w:val="0"/>
          <w:sz w:val="32"/>
        </w:rPr>
        <w:t>对所有可能出现的结果进行合理的解释：</w:t>
      </w:r>
    </w:p>
    <w:p w:rsidR="00B22820" w:rsidRPr="00241017" w:rsidRDefault="00B22820" w:rsidP="00B22820">
      <w:pPr>
        <w:overflowPunct w:val="0"/>
        <w:spacing w:line="48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1</w:t>
      </w:r>
      <w:r w:rsidRPr="00241017">
        <w:rPr>
          <w:rFonts w:eastAsia="仿宋_GB2312"/>
          <w:kern w:val="0"/>
          <w:sz w:val="32"/>
        </w:rPr>
        <w:t>）本试剂的检测结果仅供临床参考，不得作为患者病情评价的唯一指标，对患者的临床诊治应结合其症状</w:t>
      </w:r>
      <w:r w:rsidRPr="00241017">
        <w:rPr>
          <w:rFonts w:eastAsia="仿宋_GB2312"/>
          <w:kern w:val="0"/>
          <w:sz w:val="32"/>
        </w:rPr>
        <w:t>/</w:t>
      </w:r>
      <w:r w:rsidRPr="00241017">
        <w:rPr>
          <w:rFonts w:eastAsia="仿宋_GB2312"/>
          <w:kern w:val="0"/>
          <w:sz w:val="32"/>
        </w:rPr>
        <w:t>体征、病史、其他实验室检查及治疗反应等情况综合考虑。</w:t>
      </w:r>
    </w:p>
    <w:p w:rsidR="00B22820" w:rsidRPr="00241017" w:rsidRDefault="00B22820" w:rsidP="00B22820">
      <w:pPr>
        <w:overflowPunct w:val="0"/>
        <w:spacing w:line="48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2</w:t>
      </w:r>
      <w:r w:rsidRPr="00241017">
        <w:rPr>
          <w:rFonts w:eastAsia="仿宋_GB2312"/>
          <w:kern w:val="0"/>
          <w:sz w:val="32"/>
        </w:rPr>
        <w:t>）分析异常值出现的可能因素，明确说明何种情况下需要进行重复检测，以及在重复检测时对待测样本可能采取的优化条件等进行详述。</w:t>
      </w:r>
    </w:p>
    <w:p w:rsidR="00B22820" w:rsidRPr="00241017" w:rsidRDefault="00B22820" w:rsidP="00B22820">
      <w:pPr>
        <w:overflowPunct w:val="0"/>
        <w:spacing w:line="48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3</w:t>
      </w:r>
      <w:r w:rsidRPr="00241017">
        <w:rPr>
          <w:rFonts w:eastAsia="仿宋_GB2312"/>
          <w:kern w:val="0"/>
          <w:sz w:val="32"/>
        </w:rPr>
        <w:t>）超出检测范围的样本怎样报告结果，如要得到准确的结果</w:t>
      </w:r>
      <w:proofErr w:type="gramStart"/>
      <w:r w:rsidRPr="00241017">
        <w:rPr>
          <w:rFonts w:eastAsia="仿宋_GB2312"/>
          <w:kern w:val="0"/>
          <w:sz w:val="32"/>
        </w:rPr>
        <w:t>需怎样</w:t>
      </w:r>
      <w:proofErr w:type="gramEnd"/>
      <w:r w:rsidRPr="00241017">
        <w:rPr>
          <w:rFonts w:eastAsia="仿宋_GB2312"/>
          <w:kern w:val="0"/>
          <w:sz w:val="32"/>
        </w:rPr>
        <w:t>处理</w:t>
      </w:r>
      <w:r w:rsidRPr="00241017">
        <w:rPr>
          <w:rFonts w:eastAsia="仿宋_GB2312" w:hint="eastAsia"/>
          <w:kern w:val="0"/>
          <w:sz w:val="32"/>
        </w:rPr>
        <w:t>，</w:t>
      </w:r>
      <w:r w:rsidRPr="00241017">
        <w:rPr>
          <w:rFonts w:eastAsia="仿宋_GB2312"/>
          <w:kern w:val="0"/>
          <w:sz w:val="32"/>
        </w:rPr>
        <w:t>如需稀释，应注明</w:t>
      </w:r>
      <w:r w:rsidRPr="00241017">
        <w:rPr>
          <w:rFonts w:eastAsia="仿宋_GB2312" w:hint="eastAsia"/>
          <w:kern w:val="0"/>
          <w:sz w:val="32"/>
        </w:rPr>
        <w:t>稀释方法、</w:t>
      </w:r>
      <w:r w:rsidRPr="00241017">
        <w:rPr>
          <w:rFonts w:eastAsia="仿宋_GB2312"/>
          <w:kern w:val="0"/>
          <w:sz w:val="32"/>
        </w:rPr>
        <w:t>最佳或最大稀释</w:t>
      </w:r>
      <w:r w:rsidRPr="00241017">
        <w:rPr>
          <w:rFonts w:eastAsia="仿宋_GB2312"/>
          <w:kern w:val="0"/>
          <w:sz w:val="32"/>
        </w:rPr>
        <w:lastRenderedPageBreak/>
        <w:t>比例</w:t>
      </w:r>
      <w:r w:rsidRPr="00241017">
        <w:rPr>
          <w:rFonts w:eastAsia="仿宋_GB2312" w:hint="eastAsia"/>
          <w:kern w:val="0"/>
          <w:sz w:val="32"/>
        </w:rPr>
        <w:t>等</w:t>
      </w:r>
      <w:r w:rsidRPr="00241017">
        <w:rPr>
          <w:rFonts w:eastAsia="仿宋_GB2312"/>
          <w:kern w:val="0"/>
          <w:sz w:val="32"/>
        </w:rPr>
        <w:t>。</w:t>
      </w:r>
    </w:p>
    <w:p w:rsidR="00B22820" w:rsidRPr="00241017" w:rsidRDefault="00B22820" w:rsidP="00B22820">
      <w:pPr>
        <w:overflowPunct w:val="0"/>
        <w:spacing w:line="480" w:lineRule="exact"/>
        <w:ind w:firstLineChars="200" w:firstLine="640"/>
        <w:rPr>
          <w:rFonts w:eastAsia="仿宋_GB2312"/>
          <w:kern w:val="0"/>
          <w:sz w:val="32"/>
        </w:rPr>
      </w:pPr>
      <w:r w:rsidRPr="00241017">
        <w:rPr>
          <w:rFonts w:eastAsia="仿宋_GB2312"/>
          <w:kern w:val="0"/>
          <w:sz w:val="32"/>
        </w:rPr>
        <w:t>1</w:t>
      </w:r>
      <w:r w:rsidRPr="00241017">
        <w:rPr>
          <w:rFonts w:eastAsia="仿宋_GB2312" w:hint="eastAsia"/>
          <w:kern w:val="0"/>
          <w:sz w:val="32"/>
        </w:rPr>
        <w:t>2</w:t>
      </w:r>
      <w:r w:rsidRPr="00241017">
        <w:rPr>
          <w:rFonts w:eastAsia="仿宋_GB2312"/>
          <w:kern w:val="0"/>
          <w:sz w:val="32"/>
        </w:rPr>
        <w:t>.</w:t>
      </w:r>
      <w:r w:rsidRPr="00241017">
        <w:rPr>
          <w:rFonts w:eastAsia="仿宋_GB2312"/>
          <w:kern w:val="0"/>
          <w:sz w:val="32"/>
        </w:rPr>
        <w:t>【检验方法</w:t>
      </w:r>
      <w:r w:rsidRPr="00241017">
        <w:rPr>
          <w:rFonts w:eastAsia="仿宋_GB2312" w:hint="eastAsia"/>
          <w:kern w:val="0"/>
          <w:sz w:val="32"/>
        </w:rPr>
        <w:t>的</w:t>
      </w:r>
      <w:r w:rsidRPr="00241017">
        <w:rPr>
          <w:rFonts w:eastAsia="仿宋_GB2312"/>
          <w:kern w:val="0"/>
          <w:sz w:val="32"/>
        </w:rPr>
        <w:t>局限性】</w:t>
      </w:r>
    </w:p>
    <w:p w:rsidR="00B22820" w:rsidRPr="00241017" w:rsidRDefault="00B22820" w:rsidP="00C715F1">
      <w:pPr>
        <w:ind w:firstLineChars="200" w:firstLine="640"/>
        <w:rPr>
          <w:rFonts w:eastAsia="仿宋_GB2312"/>
          <w:sz w:val="32"/>
          <w:szCs w:val="22"/>
        </w:rPr>
      </w:pPr>
      <w:r w:rsidRPr="00241017">
        <w:rPr>
          <w:rFonts w:eastAsia="仿宋_GB2312"/>
          <w:sz w:val="32"/>
          <w:szCs w:val="22"/>
        </w:rPr>
        <w:t>（</w:t>
      </w:r>
      <w:r w:rsidRPr="00241017">
        <w:rPr>
          <w:rFonts w:eastAsia="仿宋_GB2312"/>
          <w:sz w:val="32"/>
          <w:szCs w:val="22"/>
        </w:rPr>
        <w:t>1</w:t>
      </w:r>
      <w:r w:rsidRPr="00241017">
        <w:rPr>
          <w:rFonts w:eastAsia="仿宋_GB2312"/>
          <w:sz w:val="32"/>
          <w:szCs w:val="22"/>
        </w:rPr>
        <w:t>）干扰物质及钩状效应（</w:t>
      </w:r>
      <w:r w:rsidRPr="00241017">
        <w:rPr>
          <w:rFonts w:eastAsia="仿宋_GB2312"/>
          <w:sz w:val="32"/>
          <w:szCs w:val="22"/>
        </w:rPr>
        <w:t>HOOK</w:t>
      </w:r>
      <w:r w:rsidRPr="00241017">
        <w:rPr>
          <w:rFonts w:eastAsia="仿宋_GB2312"/>
          <w:sz w:val="32"/>
          <w:szCs w:val="22"/>
        </w:rPr>
        <w:t>效应，如适用）对检测结果的影响</w:t>
      </w:r>
      <w:r w:rsidRPr="00241017">
        <w:rPr>
          <w:rFonts w:eastAsia="仿宋_GB2312" w:hint="eastAsia"/>
          <w:sz w:val="32"/>
          <w:szCs w:val="22"/>
        </w:rPr>
        <w:t>，结果应量化表示，禁用轻度、严重等模糊表述</w:t>
      </w:r>
      <w:r w:rsidRPr="00241017">
        <w:rPr>
          <w:rFonts w:eastAsia="仿宋_GB2312"/>
          <w:sz w:val="32"/>
          <w:szCs w:val="22"/>
        </w:rPr>
        <w:t>。</w:t>
      </w:r>
    </w:p>
    <w:p w:rsidR="00B22820" w:rsidRPr="00241017" w:rsidRDefault="00B22820" w:rsidP="00B22820">
      <w:pPr>
        <w:overflowPunct w:val="0"/>
        <w:spacing w:line="480" w:lineRule="exact"/>
        <w:ind w:firstLineChars="200" w:firstLine="640"/>
        <w:rPr>
          <w:rFonts w:eastAsia="仿宋_GB2312"/>
          <w:sz w:val="32"/>
          <w:szCs w:val="22"/>
        </w:rPr>
      </w:pPr>
      <w:r w:rsidRPr="00241017">
        <w:rPr>
          <w:rFonts w:eastAsia="仿宋_GB2312"/>
          <w:sz w:val="32"/>
          <w:szCs w:val="22"/>
        </w:rPr>
        <w:t>（</w:t>
      </w:r>
      <w:r w:rsidRPr="00241017">
        <w:rPr>
          <w:rFonts w:eastAsia="仿宋_GB2312"/>
          <w:sz w:val="32"/>
          <w:szCs w:val="22"/>
        </w:rPr>
        <w:t>2</w:t>
      </w:r>
      <w:r w:rsidRPr="00241017">
        <w:rPr>
          <w:rFonts w:eastAsia="仿宋_GB2312"/>
          <w:sz w:val="32"/>
          <w:szCs w:val="22"/>
        </w:rPr>
        <w:t>）有关假性升高或降低结果的可能性分析</w:t>
      </w:r>
      <w:r w:rsidRPr="00241017">
        <w:rPr>
          <w:rFonts w:eastAsia="仿宋_GB2312" w:hint="eastAsia"/>
          <w:sz w:val="32"/>
          <w:szCs w:val="22"/>
        </w:rPr>
        <w:t>。</w:t>
      </w:r>
    </w:p>
    <w:p w:rsidR="00B22820" w:rsidRPr="00241017" w:rsidRDefault="00B22820" w:rsidP="00B22820">
      <w:pPr>
        <w:overflowPunct w:val="0"/>
        <w:spacing w:line="48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3</w:t>
      </w:r>
      <w:r w:rsidRPr="00241017">
        <w:rPr>
          <w:rFonts w:eastAsia="仿宋_GB2312"/>
          <w:kern w:val="0"/>
          <w:sz w:val="32"/>
        </w:rPr>
        <w:t>）抗凝剂对检测结果的影响</w:t>
      </w:r>
      <w:r w:rsidRPr="00241017">
        <w:rPr>
          <w:rFonts w:eastAsia="仿宋_GB2312" w:hint="eastAsia"/>
          <w:kern w:val="0"/>
          <w:sz w:val="32"/>
        </w:rPr>
        <w:t>（如适用）</w:t>
      </w:r>
      <w:r w:rsidRPr="00241017">
        <w:rPr>
          <w:rFonts w:eastAsia="仿宋_GB2312"/>
          <w:kern w:val="0"/>
          <w:sz w:val="32"/>
        </w:rPr>
        <w:t>。</w:t>
      </w:r>
    </w:p>
    <w:p w:rsidR="00B22820" w:rsidRPr="00241017" w:rsidRDefault="00B22820" w:rsidP="00B22820">
      <w:pPr>
        <w:overflowPunct w:val="0"/>
        <w:spacing w:line="48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4</w:t>
      </w:r>
      <w:r w:rsidRPr="00241017">
        <w:rPr>
          <w:rFonts w:eastAsia="仿宋_GB2312"/>
          <w:kern w:val="0"/>
          <w:sz w:val="32"/>
        </w:rPr>
        <w:t>）</w:t>
      </w:r>
      <w:r w:rsidRPr="00241017">
        <w:rPr>
          <w:rFonts w:eastAsia="仿宋_GB2312" w:hint="eastAsia"/>
          <w:sz w:val="32"/>
          <w:szCs w:val="22"/>
        </w:rPr>
        <w:t>本产品检测结果仅供临床参考，不应作为临床诊治的唯一依据，对患者的临床管理应结合其症状</w:t>
      </w:r>
      <w:r w:rsidRPr="00241017">
        <w:rPr>
          <w:rFonts w:eastAsia="仿宋_GB2312" w:hint="eastAsia"/>
          <w:sz w:val="32"/>
          <w:szCs w:val="22"/>
        </w:rPr>
        <w:t>/</w:t>
      </w:r>
      <w:r w:rsidRPr="00241017">
        <w:rPr>
          <w:rFonts w:eastAsia="仿宋_GB2312" w:hint="eastAsia"/>
          <w:sz w:val="32"/>
          <w:szCs w:val="22"/>
        </w:rPr>
        <w:t>体征、病史、其他实验室检查、治疗反应等信息综合考虑。</w:t>
      </w:r>
    </w:p>
    <w:p w:rsidR="00B22820" w:rsidRPr="00241017" w:rsidRDefault="00B22820" w:rsidP="00B22820">
      <w:pPr>
        <w:overflowPunct w:val="0"/>
        <w:spacing w:line="480" w:lineRule="exact"/>
        <w:ind w:firstLineChars="200" w:firstLine="640"/>
        <w:rPr>
          <w:rFonts w:eastAsia="仿宋_GB2312"/>
          <w:kern w:val="0"/>
          <w:sz w:val="32"/>
        </w:rPr>
      </w:pPr>
      <w:r w:rsidRPr="00241017">
        <w:rPr>
          <w:rFonts w:eastAsia="仿宋_GB2312"/>
          <w:kern w:val="0"/>
          <w:sz w:val="32"/>
        </w:rPr>
        <w:t>1</w:t>
      </w:r>
      <w:r w:rsidRPr="00241017">
        <w:rPr>
          <w:rFonts w:eastAsia="仿宋_GB2312" w:hint="eastAsia"/>
          <w:kern w:val="0"/>
          <w:sz w:val="32"/>
        </w:rPr>
        <w:t>3</w:t>
      </w:r>
      <w:r w:rsidRPr="00241017">
        <w:rPr>
          <w:rFonts w:eastAsia="仿宋_GB2312"/>
          <w:kern w:val="0"/>
          <w:sz w:val="32"/>
        </w:rPr>
        <w:t>.</w:t>
      </w:r>
      <w:r w:rsidRPr="00241017">
        <w:rPr>
          <w:rFonts w:eastAsia="仿宋_GB2312"/>
          <w:kern w:val="0"/>
          <w:sz w:val="32"/>
        </w:rPr>
        <w:t>【产品性能指标】</w:t>
      </w:r>
      <w:r w:rsidRPr="00241017">
        <w:rPr>
          <w:rFonts w:eastAsia="仿宋_GB2312"/>
          <w:kern w:val="0"/>
          <w:sz w:val="32"/>
        </w:rPr>
        <w:t xml:space="preserve"> </w:t>
      </w:r>
    </w:p>
    <w:p w:rsidR="005E1735" w:rsidRPr="00241017" w:rsidRDefault="00B22820" w:rsidP="00B22820">
      <w:pPr>
        <w:overflowPunct w:val="0"/>
        <w:spacing w:line="500" w:lineRule="exact"/>
        <w:ind w:firstLineChars="200" w:firstLine="640"/>
        <w:rPr>
          <w:rFonts w:eastAsia="仿宋_GB2312"/>
          <w:sz w:val="32"/>
        </w:rPr>
      </w:pPr>
      <w:r w:rsidRPr="00241017">
        <w:rPr>
          <w:rFonts w:eastAsia="仿宋_GB2312"/>
          <w:kern w:val="0"/>
          <w:sz w:val="32"/>
        </w:rPr>
        <w:t>根</w:t>
      </w:r>
      <w:r w:rsidRPr="00241017">
        <w:rPr>
          <w:rFonts w:eastAsia="仿宋_GB2312"/>
          <w:spacing w:val="-6"/>
          <w:kern w:val="0"/>
          <w:sz w:val="32"/>
        </w:rPr>
        <w:t>据产品技术要求对性能指标进行描述。</w:t>
      </w:r>
      <w:r w:rsidR="005E1735" w:rsidRPr="00241017">
        <w:rPr>
          <w:rFonts w:eastAsia="仿宋_GB2312" w:hint="eastAsia"/>
          <w:sz w:val="32"/>
        </w:rPr>
        <w:t>应至少包括：</w:t>
      </w:r>
      <w:r w:rsidR="007D64DD" w:rsidRPr="00241017">
        <w:rPr>
          <w:rFonts w:eastAsia="仿宋_GB2312" w:hint="eastAsia"/>
          <w:sz w:val="32"/>
        </w:rPr>
        <w:t>检出限</w:t>
      </w:r>
      <w:r w:rsidR="005E1735" w:rsidRPr="00241017">
        <w:rPr>
          <w:rFonts w:eastAsia="仿宋_GB2312" w:hint="eastAsia"/>
          <w:sz w:val="32"/>
        </w:rPr>
        <w:t>、</w:t>
      </w:r>
      <w:r w:rsidR="007D64DD" w:rsidRPr="00241017">
        <w:rPr>
          <w:rFonts w:eastAsia="仿宋_GB2312" w:hint="eastAsia"/>
          <w:sz w:val="32"/>
        </w:rPr>
        <w:t>准确度</w:t>
      </w:r>
      <w:r w:rsidR="005E1735" w:rsidRPr="00241017">
        <w:rPr>
          <w:rFonts w:eastAsia="仿宋_GB2312" w:hint="eastAsia"/>
          <w:sz w:val="32"/>
        </w:rPr>
        <w:t>、线性、重复性、</w:t>
      </w:r>
      <w:proofErr w:type="gramStart"/>
      <w:r w:rsidR="005E1735" w:rsidRPr="00241017">
        <w:rPr>
          <w:rFonts w:eastAsia="仿宋_GB2312" w:hint="eastAsia"/>
          <w:sz w:val="32"/>
        </w:rPr>
        <w:t>批间差等</w:t>
      </w:r>
      <w:proofErr w:type="gramEnd"/>
      <w:r w:rsidR="007D64DD" w:rsidRPr="00241017">
        <w:rPr>
          <w:rFonts w:eastAsia="仿宋_GB2312" w:hint="eastAsia"/>
          <w:sz w:val="32"/>
        </w:rPr>
        <w:t>。</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1</w:t>
      </w:r>
      <w:r w:rsidRPr="00241017">
        <w:rPr>
          <w:rFonts w:eastAsia="仿宋_GB2312" w:hint="eastAsia"/>
          <w:kern w:val="0"/>
          <w:sz w:val="32"/>
        </w:rPr>
        <w:t>4</w:t>
      </w:r>
      <w:r w:rsidRPr="00241017">
        <w:rPr>
          <w:rFonts w:eastAsia="仿宋_GB2312"/>
          <w:kern w:val="0"/>
          <w:sz w:val="32"/>
        </w:rPr>
        <w:t>.</w:t>
      </w:r>
      <w:r w:rsidRPr="00241017">
        <w:rPr>
          <w:rFonts w:eastAsia="仿宋_GB2312"/>
          <w:kern w:val="0"/>
          <w:sz w:val="32"/>
        </w:rPr>
        <w:t>【注意事项】</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应至少包括以下内容：</w:t>
      </w:r>
    </w:p>
    <w:p w:rsidR="007D64DD" w:rsidRPr="00241017" w:rsidRDefault="00B22820" w:rsidP="007D64DD">
      <w:pPr>
        <w:spacing w:line="520" w:lineRule="exact"/>
        <w:ind w:firstLineChars="200" w:firstLine="640"/>
        <w:rPr>
          <w:rFonts w:eastAsia="仿宋_GB2312"/>
          <w:sz w:val="32"/>
        </w:rPr>
      </w:pPr>
      <w:r w:rsidRPr="00241017">
        <w:rPr>
          <w:rFonts w:eastAsia="仿宋_GB2312"/>
          <w:kern w:val="0"/>
          <w:sz w:val="32"/>
        </w:rPr>
        <w:t>（</w:t>
      </w:r>
      <w:r w:rsidRPr="00241017">
        <w:rPr>
          <w:rFonts w:eastAsia="仿宋_GB2312"/>
          <w:kern w:val="0"/>
          <w:sz w:val="32"/>
        </w:rPr>
        <w:t>1</w:t>
      </w:r>
      <w:r w:rsidRPr="00241017">
        <w:rPr>
          <w:rFonts w:eastAsia="仿宋_GB2312"/>
          <w:kern w:val="0"/>
          <w:sz w:val="32"/>
        </w:rPr>
        <w:t>）</w:t>
      </w:r>
      <w:r w:rsidR="007D64DD" w:rsidRPr="00241017">
        <w:rPr>
          <w:rFonts w:eastAsia="仿宋_GB2312" w:hint="eastAsia"/>
          <w:sz w:val="32"/>
        </w:rPr>
        <w:t>本试剂的检测结果仅供临床参考，对患者的临床诊治应结合其症状</w:t>
      </w:r>
      <w:r w:rsidR="007D64DD" w:rsidRPr="00241017">
        <w:rPr>
          <w:rFonts w:eastAsia="仿宋_GB2312"/>
          <w:sz w:val="32"/>
        </w:rPr>
        <w:t>/</w:t>
      </w:r>
      <w:r w:rsidR="007D64DD" w:rsidRPr="00241017">
        <w:rPr>
          <w:rFonts w:eastAsia="仿宋_GB2312" w:hint="eastAsia"/>
          <w:sz w:val="32"/>
        </w:rPr>
        <w:t>体征、病史、其他实验室检查及治疗反应等情况综合考虑。</w:t>
      </w:r>
    </w:p>
    <w:p w:rsidR="00E27586" w:rsidRPr="00241017" w:rsidRDefault="00E27586" w:rsidP="007D64DD">
      <w:pPr>
        <w:spacing w:line="520" w:lineRule="exact"/>
        <w:ind w:firstLineChars="200" w:firstLine="640"/>
        <w:rPr>
          <w:rFonts w:eastAsia="仿宋_GB2312"/>
          <w:sz w:val="32"/>
        </w:rPr>
      </w:pPr>
      <w:r w:rsidRPr="00241017">
        <w:rPr>
          <w:rFonts w:eastAsia="仿宋_GB2312" w:hint="eastAsia"/>
          <w:sz w:val="32"/>
        </w:rPr>
        <w:t>（</w:t>
      </w:r>
      <w:r w:rsidRPr="00241017">
        <w:rPr>
          <w:rFonts w:eastAsia="仿宋_GB2312" w:hint="eastAsia"/>
          <w:sz w:val="32"/>
        </w:rPr>
        <w:t>2</w:t>
      </w:r>
      <w:r w:rsidRPr="00241017">
        <w:rPr>
          <w:rFonts w:eastAsia="仿宋_GB2312" w:hint="eastAsia"/>
          <w:sz w:val="32"/>
        </w:rPr>
        <w:t>）仅用于体外诊断。</w:t>
      </w:r>
    </w:p>
    <w:p w:rsidR="00B22820" w:rsidRPr="00241017" w:rsidRDefault="007D64DD" w:rsidP="007D64DD">
      <w:pPr>
        <w:overflowPunct w:val="0"/>
        <w:spacing w:line="500" w:lineRule="exact"/>
        <w:ind w:firstLineChars="200" w:firstLine="640"/>
        <w:rPr>
          <w:rFonts w:eastAsia="仿宋_GB2312"/>
          <w:spacing w:val="-4"/>
          <w:kern w:val="0"/>
          <w:sz w:val="32"/>
        </w:rPr>
      </w:pPr>
      <w:r w:rsidRPr="00241017">
        <w:rPr>
          <w:rFonts w:eastAsia="仿宋_GB2312" w:hint="eastAsia"/>
          <w:kern w:val="0"/>
          <w:sz w:val="32"/>
        </w:rPr>
        <w:t>（</w:t>
      </w:r>
      <w:r w:rsidR="00E27586" w:rsidRPr="00241017">
        <w:rPr>
          <w:rFonts w:eastAsia="仿宋_GB2312" w:hint="eastAsia"/>
          <w:kern w:val="0"/>
          <w:sz w:val="32"/>
        </w:rPr>
        <w:t>3</w:t>
      </w:r>
      <w:r w:rsidRPr="00241017">
        <w:rPr>
          <w:rFonts w:eastAsia="仿宋_GB2312" w:hint="eastAsia"/>
          <w:kern w:val="0"/>
          <w:sz w:val="32"/>
        </w:rPr>
        <w:t>）</w:t>
      </w:r>
      <w:r w:rsidR="00B22820" w:rsidRPr="00241017">
        <w:rPr>
          <w:rFonts w:eastAsia="仿宋_GB2312"/>
          <w:spacing w:val="-4"/>
          <w:kern w:val="0"/>
          <w:sz w:val="32"/>
        </w:rPr>
        <w:t>有关人源组</w:t>
      </w:r>
      <w:r w:rsidRPr="00241017">
        <w:rPr>
          <w:rFonts w:eastAsia="仿宋_GB2312" w:hint="eastAsia"/>
          <w:spacing w:val="-4"/>
          <w:kern w:val="0"/>
          <w:sz w:val="32"/>
        </w:rPr>
        <w:t>分</w:t>
      </w:r>
      <w:r w:rsidR="00B22820" w:rsidRPr="00241017">
        <w:rPr>
          <w:rFonts w:eastAsia="仿宋_GB2312"/>
          <w:spacing w:val="-4"/>
          <w:kern w:val="0"/>
          <w:sz w:val="32"/>
        </w:rPr>
        <w:t>（如有）的警告，如：试剂</w:t>
      </w:r>
      <w:proofErr w:type="gramStart"/>
      <w:r w:rsidR="00B22820" w:rsidRPr="00241017">
        <w:rPr>
          <w:rFonts w:eastAsia="仿宋_GB2312"/>
          <w:spacing w:val="-4"/>
          <w:kern w:val="0"/>
          <w:sz w:val="32"/>
        </w:rPr>
        <w:t>内质控品或</w:t>
      </w:r>
      <w:proofErr w:type="gramEnd"/>
      <w:r w:rsidR="00B22820" w:rsidRPr="00241017">
        <w:rPr>
          <w:rFonts w:eastAsia="仿宋_GB2312"/>
          <w:spacing w:val="-4"/>
          <w:kern w:val="0"/>
          <w:sz w:val="32"/>
        </w:rPr>
        <w:t>其他可能含有人</w:t>
      </w:r>
      <w:proofErr w:type="gramStart"/>
      <w:r w:rsidR="00B22820" w:rsidRPr="00241017">
        <w:rPr>
          <w:rFonts w:eastAsia="仿宋_GB2312"/>
          <w:spacing w:val="-4"/>
          <w:kern w:val="0"/>
          <w:sz w:val="32"/>
        </w:rPr>
        <w:t>源物质</w:t>
      </w:r>
      <w:proofErr w:type="gramEnd"/>
      <w:r w:rsidR="00B22820" w:rsidRPr="00241017">
        <w:rPr>
          <w:rFonts w:eastAsia="仿宋_GB2312"/>
          <w:spacing w:val="-4"/>
          <w:kern w:val="0"/>
          <w:sz w:val="32"/>
        </w:rPr>
        <w:t>的组分，虽已经通过了</w:t>
      </w:r>
      <w:proofErr w:type="spellStart"/>
      <w:r w:rsidR="00B22820" w:rsidRPr="00241017">
        <w:rPr>
          <w:rFonts w:eastAsia="仿宋_GB2312"/>
          <w:spacing w:val="-4"/>
          <w:kern w:val="0"/>
          <w:sz w:val="32"/>
        </w:rPr>
        <w:t>HBsAg</w:t>
      </w:r>
      <w:proofErr w:type="spellEnd"/>
      <w:r w:rsidR="00B22820" w:rsidRPr="00241017">
        <w:rPr>
          <w:rFonts w:eastAsia="仿宋_GB2312"/>
          <w:spacing w:val="-4"/>
          <w:kern w:val="0"/>
          <w:sz w:val="32"/>
        </w:rPr>
        <w:t>、</w:t>
      </w:r>
      <w:r w:rsidR="00B22820" w:rsidRPr="00241017">
        <w:rPr>
          <w:rFonts w:eastAsia="仿宋_GB2312"/>
          <w:spacing w:val="-4"/>
          <w:kern w:val="0"/>
          <w:sz w:val="32"/>
        </w:rPr>
        <w:t>HIV1/2-Ab</w:t>
      </w:r>
      <w:r w:rsidR="00B22820" w:rsidRPr="00241017">
        <w:rPr>
          <w:rFonts w:eastAsia="仿宋_GB2312"/>
          <w:spacing w:val="-4"/>
          <w:kern w:val="0"/>
          <w:sz w:val="32"/>
        </w:rPr>
        <w:t>、</w:t>
      </w:r>
      <w:r w:rsidR="00B22820" w:rsidRPr="00241017">
        <w:rPr>
          <w:rFonts w:eastAsia="仿宋_GB2312"/>
          <w:spacing w:val="-4"/>
          <w:kern w:val="0"/>
          <w:sz w:val="32"/>
        </w:rPr>
        <w:t>HCV-Ab</w:t>
      </w:r>
      <w:r w:rsidR="00450787" w:rsidRPr="00241017">
        <w:rPr>
          <w:rFonts w:eastAsia="仿宋_GB2312" w:hint="eastAsia"/>
          <w:spacing w:val="-4"/>
          <w:kern w:val="0"/>
          <w:sz w:val="32"/>
        </w:rPr>
        <w:t>和</w:t>
      </w:r>
      <w:r w:rsidR="00450787" w:rsidRPr="00241017">
        <w:rPr>
          <w:rFonts w:eastAsia="仿宋_GB2312" w:hint="eastAsia"/>
          <w:spacing w:val="-4"/>
          <w:kern w:val="0"/>
          <w:sz w:val="32"/>
        </w:rPr>
        <w:t>TP</w:t>
      </w:r>
      <w:r w:rsidR="00B22820" w:rsidRPr="00241017">
        <w:rPr>
          <w:rFonts w:eastAsia="仿宋_GB2312"/>
          <w:spacing w:val="-4"/>
          <w:kern w:val="0"/>
          <w:sz w:val="32"/>
        </w:rPr>
        <w:t>等项目的检测，但截至目前，没有任何一项检测可以确保绝对安全，故仍应将这些组分作为潜在传染源对待。</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w:t>
      </w:r>
      <w:r w:rsidR="00E27586" w:rsidRPr="00241017">
        <w:rPr>
          <w:rFonts w:eastAsia="仿宋_GB2312" w:hint="eastAsia"/>
          <w:kern w:val="0"/>
          <w:sz w:val="32"/>
        </w:rPr>
        <w:t>4</w:t>
      </w:r>
      <w:r w:rsidRPr="00241017">
        <w:rPr>
          <w:rFonts w:eastAsia="仿宋_GB2312"/>
          <w:kern w:val="0"/>
          <w:sz w:val="32"/>
        </w:rPr>
        <w:t>）</w:t>
      </w:r>
      <w:r w:rsidR="00E27586" w:rsidRPr="00241017">
        <w:rPr>
          <w:rFonts w:eastAsia="仿宋_GB2312" w:hint="eastAsia"/>
          <w:kern w:val="0"/>
          <w:sz w:val="32"/>
        </w:rPr>
        <w:t>使用不同生产商的试剂对同一份样本进行检测可能会存在差异</w:t>
      </w:r>
      <w:r w:rsidRPr="00241017">
        <w:rPr>
          <w:rFonts w:eastAsia="仿宋_GB2312"/>
          <w:kern w:val="0"/>
          <w:sz w:val="32"/>
        </w:rPr>
        <w:t>。</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3</w:t>
      </w:r>
      <w:r w:rsidRPr="00241017">
        <w:rPr>
          <w:rFonts w:eastAsia="仿宋_GB2312"/>
          <w:kern w:val="0"/>
          <w:sz w:val="32"/>
        </w:rPr>
        <w:t>）</w:t>
      </w:r>
      <w:r w:rsidR="007D64DD" w:rsidRPr="00241017">
        <w:rPr>
          <w:rFonts w:eastAsia="仿宋_GB2312" w:hint="eastAsia"/>
          <w:sz w:val="32"/>
        </w:rPr>
        <w:t>如无确切的证据证明其安全性，</w:t>
      </w:r>
      <w:r w:rsidRPr="00241017">
        <w:rPr>
          <w:rFonts w:eastAsia="仿宋_GB2312"/>
          <w:kern w:val="0"/>
          <w:sz w:val="32"/>
        </w:rPr>
        <w:t>对所有样本和反应废</w:t>
      </w:r>
      <w:r w:rsidRPr="00241017">
        <w:rPr>
          <w:rFonts w:eastAsia="仿宋_GB2312"/>
          <w:kern w:val="0"/>
          <w:sz w:val="32"/>
        </w:rPr>
        <w:lastRenderedPageBreak/>
        <w:t>弃物都视为传染源进行处理。</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w:t>
      </w:r>
      <w:r w:rsidRPr="00241017">
        <w:rPr>
          <w:rFonts w:eastAsia="仿宋_GB2312"/>
          <w:kern w:val="0"/>
          <w:sz w:val="32"/>
        </w:rPr>
        <w:t>4</w:t>
      </w:r>
      <w:r w:rsidRPr="00241017">
        <w:rPr>
          <w:rFonts w:eastAsia="仿宋_GB2312"/>
          <w:kern w:val="0"/>
          <w:sz w:val="32"/>
        </w:rPr>
        <w:t>）有关实验操作、样本保存及处理等其他注意事项。</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1</w:t>
      </w:r>
      <w:r w:rsidRPr="00241017">
        <w:rPr>
          <w:rFonts w:eastAsia="仿宋_GB2312" w:hint="eastAsia"/>
          <w:kern w:val="0"/>
          <w:sz w:val="32"/>
        </w:rPr>
        <w:t>5</w:t>
      </w:r>
      <w:r w:rsidRPr="00241017">
        <w:rPr>
          <w:rFonts w:eastAsia="仿宋_GB2312"/>
          <w:kern w:val="0"/>
          <w:sz w:val="32"/>
        </w:rPr>
        <w:t>.</w:t>
      </w:r>
      <w:r w:rsidRPr="00241017">
        <w:rPr>
          <w:rFonts w:eastAsia="仿宋_GB2312"/>
          <w:kern w:val="0"/>
          <w:sz w:val="32"/>
        </w:rPr>
        <w:t>【标识的解释】</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如有图形或符号，请解释其代表的意义。如没有，本项可以缺省。</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1</w:t>
      </w:r>
      <w:r w:rsidRPr="00241017">
        <w:rPr>
          <w:rFonts w:eastAsia="仿宋_GB2312" w:hint="eastAsia"/>
          <w:kern w:val="0"/>
          <w:sz w:val="32"/>
        </w:rPr>
        <w:t>6</w:t>
      </w:r>
      <w:r w:rsidRPr="00241017">
        <w:rPr>
          <w:rFonts w:eastAsia="仿宋_GB2312"/>
          <w:kern w:val="0"/>
          <w:sz w:val="32"/>
        </w:rPr>
        <w:t>.</w:t>
      </w:r>
      <w:r w:rsidRPr="00241017">
        <w:rPr>
          <w:rFonts w:eastAsia="仿宋_GB2312"/>
          <w:kern w:val="0"/>
          <w:sz w:val="32"/>
        </w:rPr>
        <w:t>【参考文献】</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注明引用的参考文献，并在说明书相应内容处标注参考文献编号。参考文献的格式参考论文规范要求。</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1</w:t>
      </w:r>
      <w:r w:rsidRPr="00241017">
        <w:rPr>
          <w:rFonts w:eastAsia="仿宋_GB2312" w:hint="eastAsia"/>
          <w:kern w:val="0"/>
          <w:sz w:val="32"/>
        </w:rPr>
        <w:t>7</w:t>
      </w:r>
      <w:r w:rsidRPr="00241017">
        <w:rPr>
          <w:rFonts w:eastAsia="仿宋_GB2312"/>
          <w:kern w:val="0"/>
          <w:sz w:val="32"/>
        </w:rPr>
        <w:t>.</w:t>
      </w:r>
      <w:r w:rsidRPr="00241017">
        <w:rPr>
          <w:rFonts w:eastAsia="仿宋_GB2312"/>
          <w:kern w:val="0"/>
          <w:sz w:val="32"/>
        </w:rPr>
        <w:t>【基本信息】</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根据</w:t>
      </w:r>
      <w:r w:rsidRPr="00241017">
        <w:rPr>
          <w:rFonts w:eastAsia="仿宋_GB2312" w:hint="eastAsia"/>
          <w:kern w:val="0"/>
          <w:sz w:val="32"/>
        </w:rPr>
        <w:t>《关于发布体外诊断试剂说明书编写指导原则的通告》（国家食品药品监督管理总局通告</w:t>
      </w:r>
      <w:r w:rsidRPr="00241017">
        <w:rPr>
          <w:rFonts w:eastAsia="仿宋_GB2312" w:hint="eastAsia"/>
          <w:kern w:val="0"/>
          <w:sz w:val="32"/>
        </w:rPr>
        <w:t>2014</w:t>
      </w:r>
      <w:r w:rsidRPr="00241017">
        <w:rPr>
          <w:rFonts w:eastAsia="仿宋_GB2312" w:hint="eastAsia"/>
          <w:kern w:val="0"/>
          <w:sz w:val="32"/>
        </w:rPr>
        <w:t>年第</w:t>
      </w:r>
      <w:r w:rsidRPr="00241017">
        <w:rPr>
          <w:rFonts w:eastAsia="仿宋_GB2312" w:hint="eastAsia"/>
          <w:kern w:val="0"/>
          <w:sz w:val="32"/>
        </w:rPr>
        <w:t>17</w:t>
      </w:r>
      <w:r w:rsidRPr="00241017">
        <w:rPr>
          <w:rFonts w:eastAsia="仿宋_GB2312" w:hint="eastAsia"/>
          <w:kern w:val="0"/>
          <w:sz w:val="32"/>
        </w:rPr>
        <w:t>号）</w:t>
      </w:r>
      <w:r w:rsidRPr="00241017">
        <w:rPr>
          <w:rFonts w:eastAsia="仿宋_GB2312"/>
          <w:kern w:val="0"/>
          <w:sz w:val="32"/>
        </w:rPr>
        <w:t>的要求编写。</w:t>
      </w:r>
    </w:p>
    <w:p w:rsidR="007D64DD" w:rsidRPr="00241017" w:rsidRDefault="007D64DD" w:rsidP="00C715F1">
      <w:pPr>
        <w:spacing w:line="520" w:lineRule="exact"/>
        <w:ind w:firstLineChars="200" w:firstLine="640"/>
        <w:rPr>
          <w:rFonts w:eastAsia="仿宋_GB2312"/>
          <w:sz w:val="32"/>
        </w:rPr>
      </w:pPr>
      <w:r w:rsidRPr="00241017">
        <w:rPr>
          <w:rFonts w:eastAsia="仿宋_GB2312" w:hint="eastAsia"/>
          <w:sz w:val="32"/>
        </w:rPr>
        <w:t>（</w:t>
      </w:r>
      <w:r w:rsidRPr="00241017">
        <w:rPr>
          <w:rFonts w:eastAsia="仿宋_GB2312"/>
          <w:sz w:val="32"/>
        </w:rPr>
        <w:t>1</w:t>
      </w:r>
      <w:r w:rsidRPr="00241017">
        <w:rPr>
          <w:rFonts w:eastAsia="仿宋_GB2312" w:hint="eastAsia"/>
          <w:sz w:val="32"/>
        </w:rPr>
        <w:t>）注册人与生产企业为同一企业的，按以下格式标注基本信息：注册人</w:t>
      </w:r>
      <w:r w:rsidRPr="00241017">
        <w:rPr>
          <w:rFonts w:eastAsia="仿宋_GB2312"/>
          <w:sz w:val="32"/>
        </w:rPr>
        <w:t>/</w:t>
      </w:r>
      <w:r w:rsidRPr="00241017">
        <w:rPr>
          <w:rFonts w:eastAsia="仿宋_GB2312" w:hint="eastAsia"/>
          <w:sz w:val="32"/>
        </w:rPr>
        <w:t>生产企业名称</w:t>
      </w:r>
      <w:r w:rsidR="00E27586" w:rsidRPr="00241017">
        <w:rPr>
          <w:rFonts w:eastAsia="仿宋_GB2312" w:hint="eastAsia"/>
          <w:sz w:val="32"/>
        </w:rPr>
        <w:t>、</w:t>
      </w:r>
      <w:r w:rsidRPr="00241017">
        <w:rPr>
          <w:rFonts w:eastAsia="仿宋_GB2312" w:hint="eastAsia"/>
          <w:sz w:val="32"/>
        </w:rPr>
        <w:t>住所</w:t>
      </w:r>
      <w:r w:rsidR="00E27586" w:rsidRPr="00241017">
        <w:rPr>
          <w:rFonts w:eastAsia="仿宋_GB2312" w:hint="eastAsia"/>
          <w:sz w:val="32"/>
        </w:rPr>
        <w:t>、</w:t>
      </w:r>
      <w:r w:rsidRPr="00241017">
        <w:rPr>
          <w:rFonts w:eastAsia="仿宋_GB2312" w:hint="eastAsia"/>
          <w:sz w:val="32"/>
        </w:rPr>
        <w:t>联系方式</w:t>
      </w:r>
      <w:r w:rsidR="00C715F1" w:rsidRPr="00241017">
        <w:rPr>
          <w:rFonts w:eastAsia="仿宋_GB2312" w:hint="eastAsia"/>
          <w:sz w:val="32"/>
        </w:rPr>
        <w:t>，</w:t>
      </w:r>
      <w:r w:rsidRPr="00241017">
        <w:rPr>
          <w:rFonts w:eastAsia="仿宋_GB2312" w:hint="eastAsia"/>
          <w:sz w:val="32"/>
        </w:rPr>
        <w:t>售后服务单位名称</w:t>
      </w:r>
      <w:r w:rsidR="00E27586" w:rsidRPr="00241017">
        <w:rPr>
          <w:rFonts w:eastAsia="仿宋_GB2312" w:hint="eastAsia"/>
          <w:sz w:val="32"/>
        </w:rPr>
        <w:t>、</w:t>
      </w:r>
      <w:r w:rsidRPr="00241017">
        <w:rPr>
          <w:rFonts w:eastAsia="仿宋_GB2312" w:hint="eastAsia"/>
          <w:sz w:val="32"/>
        </w:rPr>
        <w:t>联系方式</w:t>
      </w:r>
      <w:r w:rsidR="00C715F1" w:rsidRPr="00241017">
        <w:rPr>
          <w:rFonts w:eastAsia="仿宋_GB2312" w:hint="eastAsia"/>
          <w:sz w:val="32"/>
        </w:rPr>
        <w:t>、</w:t>
      </w:r>
      <w:r w:rsidRPr="00241017">
        <w:rPr>
          <w:rFonts w:eastAsia="仿宋_GB2312" w:hint="eastAsia"/>
          <w:sz w:val="32"/>
        </w:rPr>
        <w:t>生产地址</w:t>
      </w:r>
      <w:r w:rsidR="00C715F1" w:rsidRPr="00241017">
        <w:rPr>
          <w:rFonts w:eastAsia="仿宋_GB2312" w:hint="eastAsia"/>
          <w:sz w:val="32"/>
        </w:rPr>
        <w:t>、</w:t>
      </w:r>
      <w:r w:rsidRPr="00241017">
        <w:rPr>
          <w:rFonts w:eastAsia="仿宋_GB2312" w:hint="eastAsia"/>
          <w:sz w:val="32"/>
        </w:rPr>
        <w:t>生产许可证编号</w:t>
      </w:r>
      <w:r w:rsidR="00C715F1" w:rsidRPr="00241017">
        <w:rPr>
          <w:rFonts w:eastAsia="仿宋_GB2312" w:hint="eastAsia"/>
          <w:sz w:val="32"/>
        </w:rPr>
        <w:t>。</w:t>
      </w:r>
    </w:p>
    <w:p w:rsidR="007D64DD" w:rsidRPr="00241017" w:rsidRDefault="007D64DD" w:rsidP="00C715F1">
      <w:pPr>
        <w:spacing w:line="520" w:lineRule="exact"/>
        <w:ind w:firstLineChars="200" w:firstLine="640"/>
        <w:rPr>
          <w:rFonts w:eastAsia="仿宋_GB2312"/>
          <w:sz w:val="32"/>
        </w:rPr>
      </w:pPr>
      <w:r w:rsidRPr="00241017">
        <w:rPr>
          <w:rFonts w:eastAsia="仿宋_GB2312" w:hint="eastAsia"/>
          <w:sz w:val="32"/>
        </w:rPr>
        <w:t>（</w:t>
      </w:r>
      <w:r w:rsidRPr="00241017">
        <w:rPr>
          <w:rFonts w:eastAsia="仿宋_GB2312"/>
          <w:sz w:val="32"/>
        </w:rPr>
        <w:t>2</w:t>
      </w:r>
      <w:r w:rsidRPr="00241017">
        <w:rPr>
          <w:rFonts w:eastAsia="仿宋_GB2312" w:hint="eastAsia"/>
          <w:sz w:val="32"/>
        </w:rPr>
        <w:t>）委托生产的按照以下格式标注基本信息：注册人</w:t>
      </w:r>
      <w:r w:rsidRPr="00241017">
        <w:rPr>
          <w:rFonts w:eastAsia="仿宋_GB2312"/>
          <w:sz w:val="32"/>
        </w:rPr>
        <w:t>/</w:t>
      </w:r>
      <w:r w:rsidRPr="00241017">
        <w:rPr>
          <w:rFonts w:eastAsia="仿宋_GB2312" w:hint="eastAsia"/>
          <w:sz w:val="32"/>
        </w:rPr>
        <w:t>生产企业名称</w:t>
      </w:r>
      <w:r w:rsidR="00C715F1" w:rsidRPr="00241017">
        <w:rPr>
          <w:rFonts w:eastAsia="仿宋_GB2312" w:hint="eastAsia"/>
          <w:sz w:val="32"/>
        </w:rPr>
        <w:t>、</w:t>
      </w:r>
      <w:r w:rsidRPr="00241017">
        <w:rPr>
          <w:rFonts w:eastAsia="仿宋_GB2312" w:hint="eastAsia"/>
          <w:sz w:val="32"/>
        </w:rPr>
        <w:t>住所</w:t>
      </w:r>
      <w:r w:rsidR="00C715F1" w:rsidRPr="00241017">
        <w:rPr>
          <w:rFonts w:eastAsia="仿宋_GB2312" w:hint="eastAsia"/>
          <w:sz w:val="32"/>
        </w:rPr>
        <w:t>、</w:t>
      </w:r>
      <w:r w:rsidRPr="00241017">
        <w:rPr>
          <w:rFonts w:eastAsia="仿宋_GB2312" w:hint="eastAsia"/>
          <w:sz w:val="32"/>
        </w:rPr>
        <w:t>联系方式</w:t>
      </w:r>
      <w:r w:rsidR="00C715F1" w:rsidRPr="00241017">
        <w:rPr>
          <w:rFonts w:eastAsia="仿宋_GB2312" w:hint="eastAsia"/>
          <w:sz w:val="32"/>
        </w:rPr>
        <w:t>、</w:t>
      </w:r>
      <w:r w:rsidRPr="00241017">
        <w:rPr>
          <w:rFonts w:eastAsia="仿宋_GB2312" w:hint="eastAsia"/>
          <w:sz w:val="32"/>
        </w:rPr>
        <w:t>售后服务单位名称</w:t>
      </w:r>
      <w:r w:rsidR="00C715F1" w:rsidRPr="00241017">
        <w:rPr>
          <w:rFonts w:eastAsia="仿宋_GB2312" w:hint="eastAsia"/>
          <w:sz w:val="32"/>
        </w:rPr>
        <w:t>、</w:t>
      </w:r>
      <w:r w:rsidRPr="00241017">
        <w:rPr>
          <w:rFonts w:eastAsia="仿宋_GB2312" w:hint="eastAsia"/>
          <w:sz w:val="32"/>
        </w:rPr>
        <w:t>联系方式</w:t>
      </w:r>
      <w:r w:rsidR="00C715F1" w:rsidRPr="00241017">
        <w:rPr>
          <w:rFonts w:eastAsia="仿宋_GB2312" w:hint="eastAsia"/>
          <w:sz w:val="32"/>
        </w:rPr>
        <w:t>，</w:t>
      </w:r>
      <w:r w:rsidRPr="00241017">
        <w:rPr>
          <w:rFonts w:eastAsia="仿宋_GB2312" w:hint="eastAsia"/>
          <w:sz w:val="32"/>
        </w:rPr>
        <w:t>受托企业的名称</w:t>
      </w:r>
      <w:r w:rsidR="00C715F1" w:rsidRPr="00241017">
        <w:rPr>
          <w:rFonts w:eastAsia="仿宋_GB2312" w:hint="eastAsia"/>
          <w:sz w:val="32"/>
        </w:rPr>
        <w:t>、</w:t>
      </w:r>
      <w:r w:rsidRPr="00241017">
        <w:rPr>
          <w:rFonts w:eastAsia="仿宋_GB2312" w:hint="eastAsia"/>
          <w:sz w:val="32"/>
        </w:rPr>
        <w:t>住所</w:t>
      </w:r>
      <w:r w:rsidR="00C715F1" w:rsidRPr="00241017">
        <w:rPr>
          <w:rFonts w:eastAsia="仿宋_GB2312" w:hint="eastAsia"/>
          <w:sz w:val="32"/>
        </w:rPr>
        <w:t>、</w:t>
      </w:r>
      <w:r w:rsidRPr="00241017">
        <w:rPr>
          <w:rFonts w:eastAsia="仿宋_GB2312" w:hint="eastAsia"/>
          <w:sz w:val="32"/>
        </w:rPr>
        <w:t>生产地址</w:t>
      </w:r>
      <w:r w:rsidR="00C715F1" w:rsidRPr="00241017">
        <w:rPr>
          <w:rFonts w:eastAsia="仿宋_GB2312" w:hint="eastAsia"/>
          <w:sz w:val="32"/>
        </w:rPr>
        <w:t>、</w:t>
      </w:r>
      <w:r w:rsidRPr="00241017">
        <w:rPr>
          <w:rFonts w:eastAsia="仿宋_GB2312" w:hint="eastAsia"/>
          <w:sz w:val="32"/>
        </w:rPr>
        <w:t>生产许可证编号</w:t>
      </w:r>
      <w:r w:rsidR="00C715F1" w:rsidRPr="00241017">
        <w:rPr>
          <w:rFonts w:eastAsia="仿宋_GB2312" w:hint="eastAsia"/>
          <w:sz w:val="32"/>
        </w:rPr>
        <w:t>。</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1</w:t>
      </w:r>
      <w:r w:rsidRPr="00241017">
        <w:rPr>
          <w:rFonts w:eastAsia="仿宋_GB2312" w:hint="eastAsia"/>
          <w:kern w:val="0"/>
          <w:sz w:val="32"/>
        </w:rPr>
        <w:t>8</w:t>
      </w:r>
      <w:r w:rsidRPr="00241017">
        <w:rPr>
          <w:rFonts w:eastAsia="仿宋_GB2312"/>
          <w:kern w:val="0"/>
          <w:sz w:val="32"/>
        </w:rPr>
        <w:t>.</w:t>
      </w:r>
      <w:r w:rsidRPr="00241017">
        <w:rPr>
          <w:rFonts w:eastAsia="仿宋_GB2312"/>
          <w:kern w:val="0"/>
          <w:sz w:val="32"/>
        </w:rPr>
        <w:t>【医疗器械注册证编号</w:t>
      </w:r>
      <w:r w:rsidRPr="00241017">
        <w:rPr>
          <w:rFonts w:eastAsia="仿宋_GB2312"/>
          <w:kern w:val="0"/>
          <w:sz w:val="32"/>
        </w:rPr>
        <w:t>/</w:t>
      </w:r>
      <w:r w:rsidRPr="00241017">
        <w:rPr>
          <w:rFonts w:eastAsia="仿宋_GB2312"/>
          <w:kern w:val="0"/>
          <w:sz w:val="32"/>
        </w:rPr>
        <w:t>产品技术要求编号】</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注明该产品的注册证编号</w:t>
      </w:r>
      <w:r w:rsidRPr="00241017">
        <w:rPr>
          <w:rFonts w:eastAsia="仿宋_GB2312"/>
          <w:kern w:val="0"/>
          <w:sz w:val="32"/>
        </w:rPr>
        <w:t>/</w:t>
      </w:r>
      <w:r w:rsidRPr="00241017">
        <w:rPr>
          <w:rFonts w:eastAsia="仿宋_GB2312"/>
          <w:kern w:val="0"/>
          <w:sz w:val="32"/>
        </w:rPr>
        <w:t>产品技术要求编号。</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1</w:t>
      </w:r>
      <w:r w:rsidRPr="00241017">
        <w:rPr>
          <w:rFonts w:eastAsia="仿宋_GB2312" w:hint="eastAsia"/>
          <w:kern w:val="0"/>
          <w:sz w:val="32"/>
        </w:rPr>
        <w:t>9</w:t>
      </w:r>
      <w:r w:rsidRPr="00241017">
        <w:rPr>
          <w:rFonts w:eastAsia="仿宋_GB2312"/>
          <w:kern w:val="0"/>
          <w:sz w:val="32"/>
        </w:rPr>
        <w:t>.</w:t>
      </w:r>
      <w:r w:rsidRPr="00241017">
        <w:rPr>
          <w:rFonts w:eastAsia="仿宋_GB2312"/>
          <w:kern w:val="0"/>
          <w:sz w:val="32"/>
        </w:rPr>
        <w:t>【说明书核准</w:t>
      </w:r>
      <w:r w:rsidRPr="00241017">
        <w:rPr>
          <w:rFonts w:eastAsia="仿宋_GB2312" w:hint="eastAsia"/>
          <w:kern w:val="0"/>
          <w:sz w:val="32"/>
        </w:rPr>
        <w:t>日期</w:t>
      </w:r>
      <w:r w:rsidRPr="00241017">
        <w:rPr>
          <w:rFonts w:eastAsia="仿宋_GB2312"/>
          <w:kern w:val="0"/>
          <w:sz w:val="32"/>
        </w:rPr>
        <w:t>及修改日期】</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kern w:val="0"/>
          <w:sz w:val="32"/>
        </w:rPr>
        <w:t>注明该产品说明书的核准日期。如曾进行过说明书的变更申请，还应该同时注明说明书的修改日期。</w:t>
      </w:r>
    </w:p>
    <w:p w:rsidR="00C715F1" w:rsidRPr="00241017" w:rsidRDefault="00C715F1" w:rsidP="00C715F1">
      <w:pPr>
        <w:spacing w:line="520" w:lineRule="exact"/>
        <w:ind w:firstLineChars="200" w:firstLine="640"/>
        <w:rPr>
          <w:rFonts w:ascii="楷体_GB2312" w:eastAsia="楷体_GB2312"/>
          <w:bCs/>
          <w:iCs/>
          <w:kern w:val="0"/>
          <w:sz w:val="32"/>
        </w:rPr>
      </w:pPr>
      <w:r w:rsidRPr="00241017">
        <w:rPr>
          <w:rFonts w:ascii="楷体_GB2312" w:eastAsia="楷体_GB2312"/>
          <w:bCs/>
          <w:iCs/>
          <w:kern w:val="0"/>
          <w:sz w:val="32"/>
        </w:rPr>
        <w:t>（十</w:t>
      </w:r>
      <w:r w:rsidRPr="00241017">
        <w:rPr>
          <w:rFonts w:ascii="楷体_GB2312" w:eastAsia="楷体_GB2312" w:hint="eastAsia"/>
          <w:bCs/>
          <w:iCs/>
          <w:kern w:val="0"/>
          <w:sz w:val="32"/>
        </w:rPr>
        <w:t>二）标签样稿</w:t>
      </w:r>
    </w:p>
    <w:p w:rsidR="00C715F1" w:rsidRPr="00241017" w:rsidRDefault="00C715F1" w:rsidP="00C715F1">
      <w:pPr>
        <w:overflowPunct w:val="0"/>
        <w:spacing w:line="500" w:lineRule="exact"/>
        <w:ind w:firstLineChars="200" w:firstLine="640"/>
        <w:rPr>
          <w:rFonts w:eastAsia="仿宋_GB2312"/>
          <w:kern w:val="0"/>
          <w:sz w:val="32"/>
        </w:rPr>
      </w:pPr>
      <w:r w:rsidRPr="00241017">
        <w:rPr>
          <w:rFonts w:eastAsia="仿宋_GB2312" w:hint="eastAsia"/>
          <w:kern w:val="0"/>
          <w:sz w:val="32"/>
        </w:rPr>
        <w:t>应当符合《医疗器械说明书和标签管理规定》（国家食品药品监督管理总局令第</w:t>
      </w:r>
      <w:r w:rsidRPr="00241017">
        <w:rPr>
          <w:rFonts w:eastAsia="仿宋_GB2312" w:hint="eastAsia"/>
          <w:kern w:val="0"/>
          <w:sz w:val="32"/>
        </w:rPr>
        <w:t>6</w:t>
      </w:r>
      <w:r w:rsidRPr="00241017">
        <w:rPr>
          <w:rFonts w:eastAsia="仿宋_GB2312" w:hint="eastAsia"/>
          <w:kern w:val="0"/>
          <w:sz w:val="32"/>
        </w:rPr>
        <w:t>号）的要求。</w:t>
      </w:r>
    </w:p>
    <w:p w:rsidR="00C715F1" w:rsidRPr="00241017" w:rsidRDefault="00C715F1" w:rsidP="00C715F1">
      <w:pPr>
        <w:overflowPunct w:val="0"/>
        <w:spacing w:line="500" w:lineRule="exact"/>
        <w:ind w:firstLineChars="200" w:firstLine="640"/>
        <w:rPr>
          <w:rFonts w:eastAsia="仿宋_GB2312"/>
          <w:kern w:val="0"/>
          <w:sz w:val="32"/>
        </w:rPr>
      </w:pPr>
      <w:r w:rsidRPr="00241017">
        <w:rPr>
          <w:rFonts w:eastAsia="仿宋_GB2312" w:hint="eastAsia"/>
          <w:kern w:val="0"/>
          <w:sz w:val="32"/>
        </w:rPr>
        <w:lastRenderedPageBreak/>
        <w:t xml:space="preserve">1. </w:t>
      </w:r>
      <w:r w:rsidRPr="00241017">
        <w:rPr>
          <w:rFonts w:eastAsia="仿宋_GB2312" w:hint="eastAsia"/>
          <w:kern w:val="0"/>
          <w:sz w:val="32"/>
        </w:rPr>
        <w:t>产品名称、型号、规格</w:t>
      </w:r>
    </w:p>
    <w:p w:rsidR="00C715F1" w:rsidRPr="00241017" w:rsidRDefault="00C715F1" w:rsidP="00C715F1">
      <w:pPr>
        <w:overflowPunct w:val="0"/>
        <w:spacing w:line="500" w:lineRule="exact"/>
        <w:ind w:firstLineChars="200" w:firstLine="640"/>
        <w:rPr>
          <w:rFonts w:eastAsia="仿宋_GB2312"/>
          <w:kern w:val="0"/>
          <w:sz w:val="32"/>
        </w:rPr>
      </w:pPr>
      <w:r w:rsidRPr="00241017">
        <w:rPr>
          <w:rFonts w:eastAsia="仿宋_GB2312" w:hint="eastAsia"/>
          <w:kern w:val="0"/>
          <w:sz w:val="32"/>
        </w:rPr>
        <w:t xml:space="preserve">2. </w:t>
      </w:r>
      <w:r w:rsidRPr="00241017">
        <w:rPr>
          <w:rFonts w:eastAsia="仿宋_GB2312" w:hint="eastAsia"/>
          <w:kern w:val="0"/>
          <w:sz w:val="32"/>
        </w:rPr>
        <w:t>注册人的名称、住所、联系方式</w:t>
      </w:r>
    </w:p>
    <w:p w:rsidR="00C715F1" w:rsidRPr="00241017" w:rsidRDefault="00C715F1" w:rsidP="00C715F1">
      <w:pPr>
        <w:overflowPunct w:val="0"/>
        <w:spacing w:line="500" w:lineRule="exact"/>
        <w:ind w:firstLineChars="200" w:firstLine="640"/>
        <w:rPr>
          <w:rFonts w:eastAsia="仿宋_GB2312"/>
          <w:kern w:val="0"/>
          <w:sz w:val="32"/>
        </w:rPr>
      </w:pPr>
      <w:r w:rsidRPr="00241017">
        <w:rPr>
          <w:rFonts w:eastAsia="仿宋_GB2312" w:hint="eastAsia"/>
          <w:kern w:val="0"/>
          <w:sz w:val="32"/>
        </w:rPr>
        <w:t xml:space="preserve">3. </w:t>
      </w:r>
      <w:r w:rsidRPr="00241017">
        <w:rPr>
          <w:rFonts w:eastAsia="仿宋_GB2312" w:hint="eastAsia"/>
          <w:kern w:val="0"/>
          <w:sz w:val="32"/>
        </w:rPr>
        <w:t>医疗器械注册证编号</w:t>
      </w:r>
      <w:r w:rsidRPr="00241017">
        <w:rPr>
          <w:rFonts w:eastAsia="仿宋_GB2312" w:hint="eastAsia"/>
          <w:kern w:val="0"/>
          <w:sz w:val="32"/>
        </w:rPr>
        <w:t>/</w:t>
      </w:r>
      <w:r w:rsidRPr="00241017">
        <w:rPr>
          <w:rFonts w:eastAsia="仿宋_GB2312" w:hint="eastAsia"/>
          <w:kern w:val="0"/>
          <w:sz w:val="32"/>
        </w:rPr>
        <w:t>产品技术要求编号</w:t>
      </w:r>
    </w:p>
    <w:p w:rsidR="00C715F1" w:rsidRPr="00241017" w:rsidRDefault="00C715F1" w:rsidP="00C715F1">
      <w:pPr>
        <w:overflowPunct w:val="0"/>
        <w:spacing w:line="500" w:lineRule="exact"/>
        <w:ind w:firstLineChars="200" w:firstLine="640"/>
        <w:rPr>
          <w:rFonts w:eastAsia="仿宋_GB2312"/>
          <w:kern w:val="0"/>
          <w:sz w:val="32"/>
        </w:rPr>
      </w:pPr>
      <w:r w:rsidRPr="00241017">
        <w:rPr>
          <w:rFonts w:eastAsia="仿宋_GB2312" w:hint="eastAsia"/>
          <w:kern w:val="0"/>
          <w:sz w:val="32"/>
        </w:rPr>
        <w:t xml:space="preserve">4. </w:t>
      </w:r>
      <w:r w:rsidRPr="00241017">
        <w:rPr>
          <w:rFonts w:eastAsia="仿宋_GB2312" w:hint="eastAsia"/>
          <w:kern w:val="0"/>
          <w:sz w:val="32"/>
        </w:rPr>
        <w:t>生产企业的名称、住所、生产地址、联系方式及生产许可证编号，委托生产的还应当</w:t>
      </w:r>
      <w:proofErr w:type="gramStart"/>
      <w:r w:rsidRPr="00241017">
        <w:rPr>
          <w:rFonts w:eastAsia="仿宋_GB2312" w:hint="eastAsia"/>
          <w:kern w:val="0"/>
          <w:sz w:val="32"/>
        </w:rPr>
        <w:t>标注受</w:t>
      </w:r>
      <w:proofErr w:type="gramEnd"/>
      <w:r w:rsidRPr="00241017">
        <w:rPr>
          <w:rFonts w:eastAsia="仿宋_GB2312" w:hint="eastAsia"/>
          <w:kern w:val="0"/>
          <w:sz w:val="32"/>
        </w:rPr>
        <w:t>委托企业的名称、住所、生产地址、生产许可证编号</w:t>
      </w:r>
    </w:p>
    <w:p w:rsidR="00C715F1" w:rsidRPr="00241017" w:rsidRDefault="00C715F1" w:rsidP="00C715F1">
      <w:pPr>
        <w:overflowPunct w:val="0"/>
        <w:spacing w:line="500" w:lineRule="exact"/>
        <w:ind w:firstLineChars="200" w:firstLine="640"/>
        <w:rPr>
          <w:rFonts w:eastAsia="仿宋_GB2312"/>
          <w:kern w:val="0"/>
          <w:sz w:val="32"/>
        </w:rPr>
      </w:pPr>
      <w:r w:rsidRPr="00241017">
        <w:rPr>
          <w:rFonts w:eastAsia="仿宋_GB2312" w:hint="eastAsia"/>
          <w:kern w:val="0"/>
          <w:sz w:val="32"/>
        </w:rPr>
        <w:t xml:space="preserve">5. </w:t>
      </w:r>
      <w:r w:rsidRPr="00241017">
        <w:rPr>
          <w:rFonts w:eastAsia="仿宋_GB2312" w:hint="eastAsia"/>
          <w:kern w:val="0"/>
          <w:sz w:val="32"/>
        </w:rPr>
        <w:t>批号</w:t>
      </w:r>
    </w:p>
    <w:p w:rsidR="00EC14BF" w:rsidRPr="00241017" w:rsidRDefault="00C715F1" w:rsidP="00C715F1">
      <w:pPr>
        <w:overflowPunct w:val="0"/>
        <w:spacing w:line="500" w:lineRule="exact"/>
        <w:ind w:firstLineChars="200" w:firstLine="640"/>
        <w:rPr>
          <w:rFonts w:eastAsia="仿宋_GB2312"/>
          <w:kern w:val="0"/>
          <w:sz w:val="32"/>
        </w:rPr>
      </w:pPr>
      <w:r w:rsidRPr="00241017">
        <w:rPr>
          <w:rFonts w:eastAsia="仿宋_GB2312" w:hint="eastAsia"/>
          <w:kern w:val="0"/>
          <w:sz w:val="32"/>
        </w:rPr>
        <w:t>如同批号产品、不同批号的各种组分不能替换，则既要注明产品批号，也要</w:t>
      </w:r>
      <w:r w:rsidR="00EC14BF" w:rsidRPr="00241017">
        <w:rPr>
          <w:rFonts w:eastAsia="仿宋_GB2312" w:hint="eastAsia"/>
          <w:kern w:val="0"/>
          <w:sz w:val="32"/>
        </w:rPr>
        <w:t>注明各种组分的批号。</w:t>
      </w:r>
    </w:p>
    <w:p w:rsidR="00C715F1" w:rsidRPr="00241017" w:rsidRDefault="00C715F1" w:rsidP="00C715F1">
      <w:pPr>
        <w:overflowPunct w:val="0"/>
        <w:spacing w:line="500" w:lineRule="exact"/>
        <w:ind w:firstLineChars="200" w:firstLine="640"/>
        <w:rPr>
          <w:rFonts w:eastAsia="仿宋_GB2312"/>
          <w:kern w:val="0"/>
          <w:sz w:val="32"/>
        </w:rPr>
      </w:pPr>
      <w:r w:rsidRPr="00241017">
        <w:rPr>
          <w:rFonts w:eastAsia="仿宋_GB2312" w:hint="eastAsia"/>
          <w:kern w:val="0"/>
          <w:sz w:val="32"/>
        </w:rPr>
        <w:t xml:space="preserve">6. </w:t>
      </w:r>
      <w:r w:rsidRPr="00241017">
        <w:rPr>
          <w:rFonts w:eastAsia="仿宋_GB2312" w:hint="eastAsia"/>
          <w:kern w:val="0"/>
          <w:sz w:val="32"/>
        </w:rPr>
        <w:t>生产日期，使用期限或失效日期</w:t>
      </w:r>
    </w:p>
    <w:p w:rsidR="00EC14BF" w:rsidRPr="00241017" w:rsidRDefault="00EC14BF" w:rsidP="00C715F1">
      <w:pPr>
        <w:overflowPunct w:val="0"/>
        <w:spacing w:line="500" w:lineRule="exact"/>
        <w:ind w:firstLineChars="200" w:firstLine="640"/>
        <w:rPr>
          <w:rFonts w:eastAsia="仿宋_GB2312"/>
          <w:kern w:val="0"/>
          <w:sz w:val="32"/>
        </w:rPr>
      </w:pPr>
      <w:r w:rsidRPr="00241017">
        <w:rPr>
          <w:rFonts w:eastAsia="仿宋_GB2312" w:hint="eastAsia"/>
          <w:kern w:val="0"/>
          <w:sz w:val="32"/>
        </w:rPr>
        <w:t>应明示在规定储存条件下的失效期；失效期应以年、月，适用时以日表示；如仅给出年月，失效期应为指定月最后一天；外包装标签上明示的失效期应为最早到期组分的失效期。</w:t>
      </w:r>
    </w:p>
    <w:p w:rsidR="00EC14BF" w:rsidRPr="00241017" w:rsidRDefault="00EC14BF" w:rsidP="00C715F1">
      <w:pPr>
        <w:overflowPunct w:val="0"/>
        <w:spacing w:line="500" w:lineRule="exact"/>
        <w:ind w:firstLineChars="200" w:firstLine="640"/>
        <w:rPr>
          <w:rFonts w:eastAsia="仿宋_GB2312"/>
          <w:kern w:val="0"/>
          <w:sz w:val="32"/>
        </w:rPr>
      </w:pPr>
      <w:r w:rsidRPr="00241017">
        <w:rPr>
          <w:rFonts w:eastAsia="仿宋_GB2312" w:hint="eastAsia"/>
          <w:kern w:val="0"/>
          <w:sz w:val="32"/>
        </w:rPr>
        <w:t xml:space="preserve">7. </w:t>
      </w:r>
      <w:r w:rsidRPr="00241017">
        <w:rPr>
          <w:rFonts w:eastAsia="仿宋_GB2312" w:hint="eastAsia"/>
          <w:kern w:val="0"/>
          <w:sz w:val="32"/>
        </w:rPr>
        <w:t>根据产品特性应当标注的图形、符号以及其他相关内容</w:t>
      </w:r>
    </w:p>
    <w:p w:rsidR="00EC14BF" w:rsidRPr="00241017" w:rsidRDefault="00EC14BF" w:rsidP="00C715F1">
      <w:pPr>
        <w:overflowPunct w:val="0"/>
        <w:spacing w:line="500" w:lineRule="exact"/>
        <w:ind w:firstLineChars="200" w:firstLine="640"/>
        <w:rPr>
          <w:rFonts w:eastAsia="仿宋_GB2312"/>
          <w:kern w:val="0"/>
          <w:sz w:val="32"/>
        </w:rPr>
      </w:pPr>
      <w:r w:rsidRPr="00241017">
        <w:rPr>
          <w:rFonts w:eastAsia="仿宋_GB2312" w:hint="eastAsia"/>
          <w:kern w:val="0"/>
          <w:sz w:val="32"/>
        </w:rPr>
        <w:t xml:space="preserve">8. </w:t>
      </w:r>
      <w:r w:rsidRPr="00241017">
        <w:rPr>
          <w:rFonts w:eastAsia="仿宋_GB2312" w:hint="eastAsia"/>
          <w:kern w:val="0"/>
          <w:sz w:val="32"/>
        </w:rPr>
        <w:t>体外诊断用途</w:t>
      </w:r>
    </w:p>
    <w:p w:rsidR="00EC14BF" w:rsidRPr="00241017" w:rsidRDefault="00EC14BF" w:rsidP="00C715F1">
      <w:pPr>
        <w:overflowPunct w:val="0"/>
        <w:spacing w:line="500" w:lineRule="exact"/>
        <w:ind w:firstLineChars="200" w:firstLine="640"/>
        <w:rPr>
          <w:rFonts w:eastAsia="仿宋_GB2312"/>
          <w:kern w:val="0"/>
          <w:sz w:val="32"/>
        </w:rPr>
      </w:pPr>
      <w:r w:rsidRPr="00241017">
        <w:rPr>
          <w:rFonts w:eastAsia="仿宋_GB2312" w:hint="eastAsia"/>
          <w:kern w:val="0"/>
          <w:sz w:val="32"/>
        </w:rPr>
        <w:t xml:space="preserve">9. </w:t>
      </w:r>
      <w:r w:rsidRPr="00241017">
        <w:rPr>
          <w:rFonts w:eastAsia="仿宋_GB2312" w:hint="eastAsia"/>
          <w:kern w:val="0"/>
          <w:sz w:val="32"/>
        </w:rPr>
        <w:t>必要的警示、注意事项</w:t>
      </w:r>
    </w:p>
    <w:p w:rsidR="00EC14BF" w:rsidRPr="00241017" w:rsidRDefault="00EC14BF" w:rsidP="00C715F1">
      <w:pPr>
        <w:overflowPunct w:val="0"/>
        <w:spacing w:line="500" w:lineRule="exact"/>
        <w:ind w:firstLineChars="200" w:firstLine="640"/>
        <w:rPr>
          <w:rFonts w:eastAsia="仿宋_GB2312"/>
          <w:kern w:val="0"/>
          <w:sz w:val="32"/>
        </w:rPr>
      </w:pPr>
      <w:r w:rsidRPr="00241017">
        <w:rPr>
          <w:rFonts w:eastAsia="仿宋_GB2312" w:hint="eastAsia"/>
          <w:kern w:val="0"/>
          <w:sz w:val="32"/>
        </w:rPr>
        <w:t>如体外诊断试剂（盒）被认为有危险性（例如：化学、生物危害性），外包装应标有适当的警示危险的文字或符号。</w:t>
      </w:r>
    </w:p>
    <w:p w:rsidR="00EC14BF" w:rsidRPr="00241017" w:rsidRDefault="00EC14BF" w:rsidP="00C715F1">
      <w:pPr>
        <w:overflowPunct w:val="0"/>
        <w:spacing w:line="500" w:lineRule="exact"/>
        <w:ind w:firstLineChars="200" w:firstLine="640"/>
        <w:rPr>
          <w:rFonts w:eastAsia="仿宋_GB2312"/>
          <w:kern w:val="0"/>
          <w:sz w:val="32"/>
        </w:rPr>
      </w:pPr>
      <w:r w:rsidRPr="00241017">
        <w:rPr>
          <w:rFonts w:eastAsia="仿宋_GB2312" w:hint="eastAsia"/>
          <w:kern w:val="0"/>
          <w:sz w:val="32"/>
        </w:rPr>
        <w:t>注：标签因位置或大小受限而无法全部标明上述内容的，至少应当标注产品名称、型号、规格、生产日期和使用期限或者失效日期、储存条件，并在标签中明确“其他内容详见说明书”。</w:t>
      </w:r>
    </w:p>
    <w:p w:rsidR="00B22820" w:rsidRPr="00241017" w:rsidRDefault="00B22820" w:rsidP="00B22820">
      <w:pPr>
        <w:overflowPunct w:val="0"/>
        <w:spacing w:line="500" w:lineRule="exact"/>
        <w:ind w:firstLineChars="200" w:firstLine="640"/>
        <w:outlineLvl w:val="0"/>
        <w:rPr>
          <w:rFonts w:ascii="Cambria" w:eastAsia="黑体" w:hAnsi="Cambria"/>
          <w:bCs/>
          <w:kern w:val="28"/>
          <w:sz w:val="32"/>
          <w:szCs w:val="32"/>
        </w:rPr>
      </w:pPr>
      <w:r w:rsidRPr="00241017">
        <w:rPr>
          <w:rFonts w:ascii="Cambria" w:eastAsia="黑体" w:hAnsi="Cambria"/>
          <w:bCs/>
          <w:kern w:val="28"/>
          <w:sz w:val="32"/>
          <w:szCs w:val="32"/>
        </w:rPr>
        <w:t>三、审查关注点</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hint="eastAsia"/>
          <w:kern w:val="0"/>
          <w:sz w:val="32"/>
        </w:rPr>
        <w:t>（一）</w:t>
      </w:r>
      <w:r w:rsidRPr="00241017">
        <w:rPr>
          <w:rFonts w:eastAsia="仿宋_GB2312"/>
          <w:kern w:val="0"/>
          <w:sz w:val="32"/>
        </w:rPr>
        <w:t>技术要求中性能指标的设定及检验方法是否</w:t>
      </w:r>
      <w:r w:rsidRPr="00241017">
        <w:rPr>
          <w:rFonts w:eastAsia="仿宋_GB2312" w:hint="eastAsia"/>
          <w:kern w:val="0"/>
          <w:sz w:val="32"/>
        </w:rPr>
        <w:t>符合</w:t>
      </w:r>
      <w:r w:rsidRPr="00241017">
        <w:rPr>
          <w:rFonts w:eastAsia="仿宋_GB2312"/>
          <w:kern w:val="0"/>
          <w:sz w:val="32"/>
        </w:rPr>
        <w:t>相关行业标准的要求；技术要求的格式是否符合</w:t>
      </w:r>
      <w:r w:rsidRPr="00241017">
        <w:rPr>
          <w:rFonts w:eastAsia="仿宋_GB2312" w:hint="eastAsia"/>
          <w:kern w:val="0"/>
          <w:sz w:val="32"/>
        </w:rPr>
        <w:t>《关于发布医疗器械产品技术要求编写指导原则的通告》（国家食品药品监督管理总局通告</w:t>
      </w:r>
      <w:r w:rsidRPr="00241017">
        <w:rPr>
          <w:rFonts w:eastAsia="仿宋_GB2312" w:hint="eastAsia"/>
          <w:kern w:val="0"/>
          <w:sz w:val="32"/>
        </w:rPr>
        <w:t>2014</w:t>
      </w:r>
      <w:r w:rsidRPr="00241017">
        <w:rPr>
          <w:rFonts w:eastAsia="仿宋_GB2312" w:hint="eastAsia"/>
          <w:kern w:val="0"/>
          <w:sz w:val="32"/>
        </w:rPr>
        <w:t>年第</w:t>
      </w:r>
      <w:r w:rsidRPr="00241017">
        <w:rPr>
          <w:rFonts w:eastAsia="仿宋_GB2312" w:hint="eastAsia"/>
          <w:kern w:val="0"/>
          <w:sz w:val="32"/>
        </w:rPr>
        <w:t>9</w:t>
      </w:r>
      <w:r w:rsidRPr="00241017">
        <w:rPr>
          <w:rFonts w:eastAsia="仿宋_GB2312" w:hint="eastAsia"/>
          <w:kern w:val="0"/>
          <w:sz w:val="32"/>
        </w:rPr>
        <w:t>号）</w:t>
      </w:r>
      <w:r w:rsidRPr="00241017">
        <w:rPr>
          <w:rFonts w:eastAsia="仿宋_GB2312"/>
          <w:kern w:val="0"/>
          <w:sz w:val="32"/>
        </w:rPr>
        <w:t>的相关规定。</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hint="eastAsia"/>
          <w:kern w:val="0"/>
          <w:sz w:val="32"/>
        </w:rPr>
        <w:lastRenderedPageBreak/>
        <w:t>（二）</w:t>
      </w:r>
      <w:r w:rsidRPr="00241017">
        <w:rPr>
          <w:rFonts w:eastAsia="仿宋_GB2312"/>
          <w:kern w:val="0"/>
          <w:sz w:val="32"/>
        </w:rPr>
        <w:t>产品说明书的编写内容及格式是否符合</w:t>
      </w:r>
      <w:r w:rsidRPr="00241017">
        <w:rPr>
          <w:rFonts w:eastAsia="仿宋_GB2312" w:hint="eastAsia"/>
          <w:kern w:val="0"/>
          <w:sz w:val="32"/>
        </w:rPr>
        <w:t>《关于发布体外诊断试剂说明书编写指导原则的通告》（国家食品药品监督管理总局通告</w:t>
      </w:r>
      <w:r w:rsidRPr="00241017">
        <w:rPr>
          <w:rFonts w:eastAsia="仿宋_GB2312" w:hint="eastAsia"/>
          <w:kern w:val="0"/>
          <w:sz w:val="32"/>
        </w:rPr>
        <w:t>2014</w:t>
      </w:r>
      <w:r w:rsidRPr="00241017">
        <w:rPr>
          <w:rFonts w:eastAsia="仿宋_GB2312" w:hint="eastAsia"/>
          <w:kern w:val="0"/>
          <w:sz w:val="32"/>
        </w:rPr>
        <w:t>年第</w:t>
      </w:r>
      <w:r w:rsidRPr="00241017">
        <w:rPr>
          <w:rFonts w:eastAsia="仿宋_GB2312" w:hint="eastAsia"/>
          <w:kern w:val="0"/>
          <w:sz w:val="32"/>
        </w:rPr>
        <w:t>17</w:t>
      </w:r>
      <w:r w:rsidRPr="00241017">
        <w:rPr>
          <w:rFonts w:eastAsia="仿宋_GB2312" w:hint="eastAsia"/>
          <w:kern w:val="0"/>
          <w:sz w:val="32"/>
        </w:rPr>
        <w:t>号）</w:t>
      </w:r>
      <w:r w:rsidRPr="00241017">
        <w:rPr>
          <w:rFonts w:eastAsia="仿宋_GB2312"/>
          <w:kern w:val="0"/>
          <w:sz w:val="32"/>
        </w:rPr>
        <w:t>的要求。</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hint="eastAsia"/>
          <w:kern w:val="0"/>
          <w:sz w:val="32"/>
        </w:rPr>
        <w:t>（三）</w:t>
      </w:r>
      <w:r w:rsidRPr="00241017">
        <w:rPr>
          <w:rFonts w:eastAsia="仿宋_GB2312"/>
          <w:kern w:val="0"/>
          <w:sz w:val="32"/>
        </w:rPr>
        <w:t>分析性能评估指标及结果是否满足产品技术要求的规定；是否满足本指导原则中分析性能评估的要求。</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hint="eastAsia"/>
          <w:kern w:val="0"/>
          <w:sz w:val="32"/>
        </w:rPr>
        <w:t>（四）</w:t>
      </w:r>
      <w:r w:rsidRPr="00241017">
        <w:rPr>
          <w:rFonts w:eastAsia="仿宋_GB2312"/>
          <w:kern w:val="0"/>
          <w:sz w:val="32"/>
        </w:rPr>
        <w:t>参考区间确定使用的方法是否合理，数据统计是否符合统计学的相关要求，结论是否与说明书声称一致。</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hint="eastAsia"/>
          <w:kern w:val="0"/>
          <w:sz w:val="32"/>
        </w:rPr>
        <w:t>（五）</w:t>
      </w:r>
      <w:r w:rsidRPr="00241017">
        <w:rPr>
          <w:rFonts w:eastAsia="仿宋_GB2312"/>
          <w:kern w:val="0"/>
          <w:sz w:val="32"/>
        </w:rPr>
        <w:t>产品稳定性研究方法是否合理，稳定性结论是否与说明书声称一致。</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hint="eastAsia"/>
          <w:kern w:val="0"/>
          <w:sz w:val="32"/>
        </w:rPr>
        <w:t>（六）</w:t>
      </w:r>
      <w:r w:rsidRPr="00241017">
        <w:rPr>
          <w:rFonts w:eastAsia="仿宋_GB2312"/>
          <w:kern w:val="0"/>
          <w:sz w:val="32"/>
        </w:rPr>
        <w:t>临床试验采用的样本类型是否满足产品声称的预期用途，样本量及临床试验机构的选择、对比试剂的选择、统计方法及研究结果、临床方案及报告撰写的格式等是否符合《</w:t>
      </w:r>
      <w:r w:rsidRPr="00241017">
        <w:rPr>
          <w:rFonts w:eastAsia="仿宋_GB2312" w:hint="eastAsia"/>
          <w:kern w:val="0"/>
          <w:sz w:val="32"/>
        </w:rPr>
        <w:t>关于发布体外诊断试剂临床试验技术指导原则的通告》（国家食品药品监督管理总局通告</w:t>
      </w:r>
      <w:r w:rsidRPr="00241017">
        <w:rPr>
          <w:rFonts w:eastAsia="仿宋_GB2312" w:hint="eastAsia"/>
          <w:kern w:val="0"/>
          <w:sz w:val="32"/>
        </w:rPr>
        <w:t>2014</w:t>
      </w:r>
      <w:r w:rsidRPr="00241017">
        <w:rPr>
          <w:rFonts w:eastAsia="仿宋_GB2312" w:hint="eastAsia"/>
          <w:kern w:val="0"/>
          <w:sz w:val="32"/>
        </w:rPr>
        <w:t>年第</w:t>
      </w:r>
      <w:r w:rsidRPr="00241017">
        <w:rPr>
          <w:rFonts w:eastAsia="仿宋_GB2312" w:hint="eastAsia"/>
          <w:kern w:val="0"/>
          <w:sz w:val="32"/>
        </w:rPr>
        <w:t>16</w:t>
      </w:r>
      <w:r w:rsidRPr="00241017">
        <w:rPr>
          <w:rFonts w:eastAsia="仿宋_GB2312" w:hint="eastAsia"/>
          <w:kern w:val="0"/>
          <w:sz w:val="32"/>
        </w:rPr>
        <w:t>号）</w:t>
      </w:r>
      <w:r w:rsidRPr="00241017">
        <w:rPr>
          <w:rFonts w:eastAsia="仿宋_GB2312"/>
          <w:kern w:val="0"/>
          <w:sz w:val="32"/>
        </w:rPr>
        <w:t>对相关内容的规定。</w:t>
      </w:r>
    </w:p>
    <w:p w:rsidR="00B22820" w:rsidRPr="00241017" w:rsidRDefault="00B22820" w:rsidP="00B22820">
      <w:pPr>
        <w:overflowPunct w:val="0"/>
        <w:spacing w:line="500" w:lineRule="exact"/>
        <w:ind w:firstLineChars="200" w:firstLine="640"/>
        <w:rPr>
          <w:rFonts w:eastAsia="仿宋_GB2312"/>
          <w:kern w:val="0"/>
          <w:sz w:val="32"/>
        </w:rPr>
      </w:pPr>
      <w:r w:rsidRPr="00241017">
        <w:rPr>
          <w:rFonts w:eastAsia="仿宋_GB2312" w:hint="eastAsia"/>
          <w:kern w:val="0"/>
          <w:sz w:val="32"/>
        </w:rPr>
        <w:t>（七）</w:t>
      </w:r>
      <w:r w:rsidRPr="00241017">
        <w:rPr>
          <w:rFonts w:eastAsia="仿宋_GB2312"/>
          <w:kern w:val="0"/>
          <w:sz w:val="32"/>
        </w:rPr>
        <w:t>产品风险分析资料的撰写是否符合</w:t>
      </w:r>
      <w:r w:rsidRPr="00241017">
        <w:rPr>
          <w:rFonts w:eastAsia="仿宋_GB2312"/>
          <w:kern w:val="0"/>
          <w:sz w:val="32"/>
        </w:rPr>
        <w:t>YY/T 0316</w:t>
      </w:r>
      <w:r w:rsidRPr="00241017">
        <w:rPr>
          <w:rFonts w:eastAsia="仿宋_GB2312" w:hint="eastAsia"/>
          <w:kern w:val="0"/>
          <w:sz w:val="32"/>
        </w:rPr>
        <w:t>—</w:t>
      </w:r>
      <w:r w:rsidRPr="00241017">
        <w:rPr>
          <w:rFonts w:eastAsia="仿宋_GB2312"/>
          <w:kern w:val="0"/>
          <w:sz w:val="32"/>
        </w:rPr>
        <w:t>20</w:t>
      </w:r>
      <w:r w:rsidRPr="00241017">
        <w:rPr>
          <w:rFonts w:eastAsia="仿宋_GB2312" w:hint="eastAsia"/>
          <w:kern w:val="0"/>
          <w:sz w:val="32"/>
        </w:rPr>
        <w:t>16</w:t>
      </w:r>
      <w:r w:rsidRPr="00241017">
        <w:rPr>
          <w:rFonts w:eastAsia="仿宋_GB2312"/>
          <w:kern w:val="0"/>
          <w:sz w:val="32"/>
        </w:rPr>
        <w:t>《医疗器械</w:t>
      </w:r>
      <w:r w:rsidRPr="00241017">
        <w:rPr>
          <w:rFonts w:eastAsia="仿宋_GB2312"/>
          <w:kern w:val="0"/>
          <w:sz w:val="32"/>
        </w:rPr>
        <w:t xml:space="preserve"> </w:t>
      </w:r>
      <w:r w:rsidRPr="00241017">
        <w:rPr>
          <w:rFonts w:eastAsia="仿宋_GB2312"/>
          <w:kern w:val="0"/>
          <w:sz w:val="32"/>
        </w:rPr>
        <w:t>风险管理对医疗器械的应用》的要求。</w:t>
      </w:r>
    </w:p>
    <w:p w:rsidR="00B22820" w:rsidRPr="00241017" w:rsidRDefault="00B22820" w:rsidP="00B22820">
      <w:pPr>
        <w:overflowPunct w:val="0"/>
        <w:spacing w:line="500" w:lineRule="exact"/>
        <w:ind w:firstLineChars="200" w:firstLine="640"/>
        <w:outlineLvl w:val="0"/>
        <w:rPr>
          <w:rFonts w:ascii="Cambria" w:eastAsia="黑体" w:hAnsi="Cambria"/>
          <w:bCs/>
          <w:kern w:val="28"/>
          <w:sz w:val="32"/>
          <w:szCs w:val="32"/>
        </w:rPr>
      </w:pPr>
      <w:r w:rsidRPr="00241017">
        <w:rPr>
          <w:rFonts w:ascii="Cambria" w:eastAsia="黑体" w:hAnsi="Cambria" w:hint="eastAsia"/>
          <w:bCs/>
          <w:kern w:val="28"/>
          <w:sz w:val="32"/>
          <w:szCs w:val="32"/>
        </w:rPr>
        <w:t>四</w:t>
      </w:r>
      <w:r w:rsidRPr="00241017">
        <w:rPr>
          <w:rFonts w:ascii="Cambria" w:eastAsia="黑体" w:hAnsi="Cambria"/>
          <w:bCs/>
          <w:kern w:val="28"/>
          <w:sz w:val="32"/>
          <w:szCs w:val="32"/>
        </w:rPr>
        <w:t>、</w:t>
      </w:r>
      <w:r w:rsidRPr="00241017">
        <w:rPr>
          <w:rFonts w:ascii="Cambria" w:eastAsia="黑体" w:hAnsi="Cambria" w:hint="eastAsia"/>
          <w:bCs/>
          <w:kern w:val="28"/>
          <w:sz w:val="32"/>
          <w:szCs w:val="32"/>
        </w:rPr>
        <w:t>编写单位</w:t>
      </w:r>
    </w:p>
    <w:p w:rsidR="00B22820" w:rsidRPr="00241017" w:rsidRDefault="00B22820" w:rsidP="00B22820">
      <w:pPr>
        <w:overflowPunct w:val="0"/>
        <w:spacing w:line="500" w:lineRule="exact"/>
        <w:ind w:firstLineChars="200" w:firstLine="640"/>
        <w:rPr>
          <w:rFonts w:ascii="仿宋_GB2312" w:eastAsia="仿宋_GB2312" w:hAnsi="华文仿宋"/>
          <w:sz w:val="32"/>
          <w:szCs w:val="32"/>
        </w:rPr>
      </w:pPr>
      <w:r w:rsidRPr="00241017">
        <w:rPr>
          <w:rFonts w:ascii="仿宋_GB2312" w:eastAsia="仿宋_GB2312" w:hAnsi="华文仿宋" w:hint="eastAsia"/>
          <w:sz w:val="32"/>
          <w:szCs w:val="32"/>
        </w:rPr>
        <w:t>广东省食品药品监督管理局审评认证中心。</w:t>
      </w:r>
    </w:p>
    <w:p w:rsidR="00335962" w:rsidRPr="00241017" w:rsidRDefault="00335962" w:rsidP="00335962">
      <w:pPr>
        <w:spacing w:line="520" w:lineRule="exact"/>
        <w:ind w:firstLineChars="200" w:firstLine="640"/>
        <w:rPr>
          <w:rFonts w:eastAsia="仿宋_GB2312"/>
          <w:sz w:val="32"/>
          <w:szCs w:val="22"/>
        </w:rPr>
      </w:pPr>
    </w:p>
    <w:p w:rsidR="00B36FCE" w:rsidRPr="00241017" w:rsidRDefault="00B36FCE" w:rsidP="00447EC1">
      <w:pPr>
        <w:spacing w:line="20" w:lineRule="exact"/>
        <w:rPr>
          <w:rFonts w:ascii="方正仿宋简体" w:eastAsia="方正仿宋简体" w:hAnsi="仿宋"/>
          <w:sz w:val="28"/>
          <w:szCs w:val="28"/>
        </w:rPr>
      </w:pPr>
      <w:r w:rsidRPr="00241017">
        <w:rPr>
          <w:rFonts w:eastAsia="仿宋_GB2312" w:hint="eastAsia"/>
          <w:kern w:val="0"/>
          <w:sz w:val="32"/>
        </w:rPr>
        <w:t>7.</w:t>
      </w:r>
    </w:p>
    <w:sectPr w:rsidR="00B36FCE" w:rsidRPr="00241017" w:rsidSect="009C021F">
      <w:footerReference w:type="even" r:id="rId9"/>
      <w:footerReference w:type="default" r:id="rId10"/>
      <w:pgSz w:w="11906" w:h="16838" w:code="9"/>
      <w:pgMar w:top="1928" w:right="1531" w:bottom="1814" w:left="1531" w:header="851" w:footer="124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30" w:rsidRDefault="00A12030">
      <w:r>
        <w:separator/>
      </w:r>
    </w:p>
  </w:endnote>
  <w:endnote w:type="continuationSeparator" w:id="0">
    <w:p w:rsidR="00A12030" w:rsidRDefault="00A1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仿宋简体">
    <w:altName w:val="微软雅黑"/>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820" w:rsidRPr="009C021F" w:rsidRDefault="00B22820">
    <w:pPr>
      <w:pStyle w:val="a5"/>
      <w:rPr>
        <w:sz w:val="28"/>
        <w:szCs w:val="28"/>
      </w:rPr>
    </w:pPr>
    <w:r w:rsidRPr="009C021F">
      <w:rPr>
        <w:rFonts w:hint="eastAsia"/>
        <w:color w:val="FFFFFF"/>
        <w:sz w:val="28"/>
        <w:szCs w:val="28"/>
      </w:rPr>
      <w:t>—</w:t>
    </w:r>
    <w:r w:rsidRPr="009C021F">
      <w:rPr>
        <w:rFonts w:hint="eastAsia"/>
        <w:sz w:val="28"/>
        <w:szCs w:val="28"/>
      </w:rPr>
      <w:t>—</w:t>
    </w:r>
    <w:r w:rsidRPr="009C021F">
      <w:rPr>
        <w:rFonts w:hint="eastAsia"/>
        <w:sz w:val="28"/>
        <w:szCs w:val="28"/>
      </w:rPr>
      <w:t xml:space="preserve"> </w:t>
    </w:r>
    <w:r w:rsidR="00E142A8" w:rsidRPr="009C021F">
      <w:rPr>
        <w:sz w:val="28"/>
        <w:szCs w:val="28"/>
      </w:rPr>
      <w:fldChar w:fldCharType="begin"/>
    </w:r>
    <w:r w:rsidRPr="009C021F">
      <w:rPr>
        <w:sz w:val="28"/>
        <w:szCs w:val="28"/>
      </w:rPr>
      <w:instrText>PAGE   \* MERGEFORMAT</w:instrText>
    </w:r>
    <w:r w:rsidR="00E142A8" w:rsidRPr="009C021F">
      <w:rPr>
        <w:sz w:val="28"/>
        <w:szCs w:val="28"/>
      </w:rPr>
      <w:fldChar w:fldCharType="separate"/>
    </w:r>
    <w:r w:rsidR="00544DA2" w:rsidRPr="00544DA2">
      <w:rPr>
        <w:noProof/>
        <w:sz w:val="28"/>
        <w:szCs w:val="28"/>
        <w:lang w:val="zh-CN"/>
      </w:rPr>
      <w:t>8</w:t>
    </w:r>
    <w:r w:rsidR="00E142A8" w:rsidRPr="009C021F">
      <w:rPr>
        <w:sz w:val="28"/>
        <w:szCs w:val="28"/>
      </w:rPr>
      <w:fldChar w:fldCharType="end"/>
    </w:r>
    <w:r w:rsidRPr="009C021F">
      <w:rPr>
        <w:rFonts w:hint="eastAsia"/>
        <w:sz w:val="28"/>
        <w:szCs w:val="28"/>
      </w:rPr>
      <w:t xml:space="preserve"> </w:t>
    </w:r>
    <w:r w:rsidRPr="009C021F">
      <w:rPr>
        <w:rFonts w:hint="eastAsia"/>
        <w:sz w:val="28"/>
        <w:szCs w:val="28"/>
      </w:rPr>
      <w:t>—</w:t>
    </w:r>
  </w:p>
  <w:p w:rsidR="00B22820" w:rsidRDefault="00B22820" w:rsidP="00A24E9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820" w:rsidRPr="009C021F" w:rsidRDefault="00B22820" w:rsidP="009C021F">
    <w:pPr>
      <w:pStyle w:val="a5"/>
      <w:wordWrap w:val="0"/>
      <w:jc w:val="right"/>
      <w:rPr>
        <w:sz w:val="28"/>
        <w:szCs w:val="28"/>
      </w:rPr>
    </w:pPr>
    <w:r w:rsidRPr="009C021F">
      <w:rPr>
        <w:rFonts w:hint="eastAsia"/>
        <w:sz w:val="28"/>
        <w:szCs w:val="28"/>
      </w:rPr>
      <w:t>—</w:t>
    </w:r>
    <w:r w:rsidRPr="009C021F">
      <w:rPr>
        <w:rFonts w:hint="eastAsia"/>
        <w:sz w:val="28"/>
        <w:szCs w:val="28"/>
      </w:rPr>
      <w:t xml:space="preserve"> </w:t>
    </w:r>
    <w:r w:rsidR="00E142A8" w:rsidRPr="009C021F">
      <w:rPr>
        <w:sz w:val="28"/>
        <w:szCs w:val="28"/>
      </w:rPr>
      <w:fldChar w:fldCharType="begin"/>
    </w:r>
    <w:r w:rsidRPr="009C021F">
      <w:rPr>
        <w:sz w:val="28"/>
        <w:szCs w:val="28"/>
      </w:rPr>
      <w:instrText>PAGE   \* MERGEFORMAT</w:instrText>
    </w:r>
    <w:r w:rsidR="00E142A8" w:rsidRPr="009C021F">
      <w:rPr>
        <w:sz w:val="28"/>
        <w:szCs w:val="28"/>
      </w:rPr>
      <w:fldChar w:fldCharType="separate"/>
    </w:r>
    <w:r w:rsidR="00544DA2" w:rsidRPr="00544DA2">
      <w:rPr>
        <w:noProof/>
        <w:sz w:val="28"/>
        <w:szCs w:val="28"/>
        <w:lang w:val="zh-CN"/>
      </w:rPr>
      <w:t>7</w:t>
    </w:r>
    <w:r w:rsidR="00E142A8" w:rsidRPr="009C021F">
      <w:rPr>
        <w:sz w:val="28"/>
        <w:szCs w:val="28"/>
      </w:rPr>
      <w:fldChar w:fldCharType="end"/>
    </w:r>
    <w:r w:rsidRPr="009C021F">
      <w:rPr>
        <w:rFonts w:hint="eastAsia"/>
        <w:sz w:val="28"/>
        <w:szCs w:val="28"/>
      </w:rPr>
      <w:t xml:space="preserve"> </w:t>
    </w:r>
    <w:r w:rsidRPr="009C021F">
      <w:rPr>
        <w:rFonts w:hint="eastAsia"/>
        <w:sz w:val="28"/>
        <w:szCs w:val="28"/>
      </w:rPr>
      <w:t>—</w:t>
    </w:r>
    <w:r w:rsidRPr="009C021F">
      <w:rPr>
        <w:rFonts w:hint="eastAsia"/>
        <w:color w:val="FFFFFF"/>
        <w:sz w:val="28"/>
        <w:szCs w:val="28"/>
      </w:rPr>
      <w:t>—</w:t>
    </w:r>
  </w:p>
  <w:p w:rsidR="00B22820" w:rsidRPr="00A24E9C" w:rsidRDefault="00B22820" w:rsidP="00A24E9C">
    <w:pPr>
      <w:pStyle w:val="a5"/>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30" w:rsidRDefault="00A12030">
      <w:r>
        <w:separator/>
      </w:r>
    </w:p>
  </w:footnote>
  <w:footnote w:type="continuationSeparator" w:id="0">
    <w:p w:rsidR="00A12030" w:rsidRDefault="00A12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690C4"/>
    <w:multiLevelType w:val="singleLevel"/>
    <w:tmpl w:val="550690C4"/>
    <w:lvl w:ilvl="0">
      <w:start w:val="1"/>
      <w:numFmt w:val="chineseCounting"/>
      <w:suff w:val="nothing"/>
      <w:lvlText w:val="（%1）"/>
      <w:lvlJc w:val="left"/>
      <w:rPr>
        <w:rFonts w:cs="Times New Roman"/>
      </w:rPr>
    </w:lvl>
  </w:abstractNum>
  <w:abstractNum w:abstractNumId="1">
    <w:nsid w:val="57075E80"/>
    <w:multiLevelType w:val="singleLevel"/>
    <w:tmpl w:val="57075E80"/>
    <w:lvl w:ilvl="0">
      <w:start w:val="2"/>
      <w:numFmt w:val="decimal"/>
      <w:suff w:val="nothing"/>
      <w:lvlText w:val="%1."/>
      <w:lvlJc w:val="left"/>
    </w:lvl>
  </w:abstractNum>
  <w:abstractNum w:abstractNumId="2">
    <w:nsid w:val="5716E20F"/>
    <w:multiLevelType w:val="singleLevel"/>
    <w:tmpl w:val="5716E20F"/>
    <w:lvl w:ilvl="0">
      <w:start w:val="1"/>
      <w:numFmt w:val="chineseCounting"/>
      <w:suff w:val="nothing"/>
      <w:lvlText w:val="%1、"/>
      <w:lvlJc w:val="left"/>
    </w:lvl>
  </w:abstractNum>
  <w:abstractNum w:abstractNumId="3">
    <w:nsid w:val="57AEFEF0"/>
    <w:multiLevelType w:val="singleLevel"/>
    <w:tmpl w:val="57AEFEF0"/>
    <w:lvl w:ilvl="0">
      <w:start w:val="5"/>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000035AA"/>
    <w:rsid w:val="000113CD"/>
    <w:rsid w:val="00012720"/>
    <w:rsid w:val="000146E0"/>
    <w:rsid w:val="00016D27"/>
    <w:rsid w:val="00016E93"/>
    <w:rsid w:val="0001771E"/>
    <w:rsid w:val="00031C69"/>
    <w:rsid w:val="00034DC3"/>
    <w:rsid w:val="00035514"/>
    <w:rsid w:val="00057E9C"/>
    <w:rsid w:val="0007054E"/>
    <w:rsid w:val="00071507"/>
    <w:rsid w:val="00077DB3"/>
    <w:rsid w:val="00081879"/>
    <w:rsid w:val="000A2989"/>
    <w:rsid w:val="000A3EA4"/>
    <w:rsid w:val="000B1917"/>
    <w:rsid w:val="000C2C37"/>
    <w:rsid w:val="000D2128"/>
    <w:rsid w:val="000D4DDF"/>
    <w:rsid w:val="000D6D5B"/>
    <w:rsid w:val="000E0170"/>
    <w:rsid w:val="000E2B4C"/>
    <w:rsid w:val="000F4791"/>
    <w:rsid w:val="00100080"/>
    <w:rsid w:val="00101F08"/>
    <w:rsid w:val="001204BF"/>
    <w:rsid w:val="00127D58"/>
    <w:rsid w:val="00143CB9"/>
    <w:rsid w:val="00145BB4"/>
    <w:rsid w:val="001542EE"/>
    <w:rsid w:val="001550D7"/>
    <w:rsid w:val="00156754"/>
    <w:rsid w:val="001579AF"/>
    <w:rsid w:val="00157D65"/>
    <w:rsid w:val="00161032"/>
    <w:rsid w:val="00161DAD"/>
    <w:rsid w:val="00163186"/>
    <w:rsid w:val="0016669E"/>
    <w:rsid w:val="001777EC"/>
    <w:rsid w:val="001863AF"/>
    <w:rsid w:val="00186786"/>
    <w:rsid w:val="001A5DF3"/>
    <w:rsid w:val="001B08FE"/>
    <w:rsid w:val="001B117E"/>
    <w:rsid w:val="001C492C"/>
    <w:rsid w:val="001C6432"/>
    <w:rsid w:val="001D0385"/>
    <w:rsid w:val="001D14A1"/>
    <w:rsid w:val="001E7AA8"/>
    <w:rsid w:val="001F3FB0"/>
    <w:rsid w:val="001F6134"/>
    <w:rsid w:val="00204B69"/>
    <w:rsid w:val="00214F56"/>
    <w:rsid w:val="0022252D"/>
    <w:rsid w:val="00232CAC"/>
    <w:rsid w:val="00236AC0"/>
    <w:rsid w:val="002375EC"/>
    <w:rsid w:val="00241017"/>
    <w:rsid w:val="00247F62"/>
    <w:rsid w:val="00247F9A"/>
    <w:rsid w:val="0025152C"/>
    <w:rsid w:val="002518CC"/>
    <w:rsid w:val="00276A17"/>
    <w:rsid w:val="00277D15"/>
    <w:rsid w:val="00285820"/>
    <w:rsid w:val="0029727E"/>
    <w:rsid w:val="002A48E9"/>
    <w:rsid w:val="002A510C"/>
    <w:rsid w:val="002A7E46"/>
    <w:rsid w:val="002A7F53"/>
    <w:rsid w:val="002B28D3"/>
    <w:rsid w:val="002B6FA2"/>
    <w:rsid w:val="002C2919"/>
    <w:rsid w:val="002D39B1"/>
    <w:rsid w:val="002E20DE"/>
    <w:rsid w:val="002E582E"/>
    <w:rsid w:val="002F2CC3"/>
    <w:rsid w:val="003033E3"/>
    <w:rsid w:val="00325B40"/>
    <w:rsid w:val="003277C6"/>
    <w:rsid w:val="003330A7"/>
    <w:rsid w:val="00335962"/>
    <w:rsid w:val="0035031B"/>
    <w:rsid w:val="00351116"/>
    <w:rsid w:val="00352FFE"/>
    <w:rsid w:val="00357C2F"/>
    <w:rsid w:val="0036326B"/>
    <w:rsid w:val="0038324A"/>
    <w:rsid w:val="00396ECF"/>
    <w:rsid w:val="003B1C67"/>
    <w:rsid w:val="003B37AC"/>
    <w:rsid w:val="003B452F"/>
    <w:rsid w:val="003C2FA0"/>
    <w:rsid w:val="003C4A36"/>
    <w:rsid w:val="003C5637"/>
    <w:rsid w:val="003C5F9F"/>
    <w:rsid w:val="003C60DA"/>
    <w:rsid w:val="003D08E2"/>
    <w:rsid w:val="003D7EBD"/>
    <w:rsid w:val="003E7CB8"/>
    <w:rsid w:val="003F7101"/>
    <w:rsid w:val="00400569"/>
    <w:rsid w:val="00405AE4"/>
    <w:rsid w:val="004218DC"/>
    <w:rsid w:val="00434FF8"/>
    <w:rsid w:val="00442AC3"/>
    <w:rsid w:val="00447EC1"/>
    <w:rsid w:val="00450787"/>
    <w:rsid w:val="00453B18"/>
    <w:rsid w:val="0045788E"/>
    <w:rsid w:val="0046359A"/>
    <w:rsid w:val="00475250"/>
    <w:rsid w:val="0048158C"/>
    <w:rsid w:val="0048173D"/>
    <w:rsid w:val="00486482"/>
    <w:rsid w:val="0049739E"/>
    <w:rsid w:val="004A209F"/>
    <w:rsid w:val="004A48F4"/>
    <w:rsid w:val="004B1157"/>
    <w:rsid w:val="004C521B"/>
    <w:rsid w:val="004D574F"/>
    <w:rsid w:val="004D7576"/>
    <w:rsid w:val="004F27D3"/>
    <w:rsid w:val="004F423A"/>
    <w:rsid w:val="00500397"/>
    <w:rsid w:val="00505885"/>
    <w:rsid w:val="00511F37"/>
    <w:rsid w:val="005410CE"/>
    <w:rsid w:val="00544DA2"/>
    <w:rsid w:val="00554FE3"/>
    <w:rsid w:val="0056324D"/>
    <w:rsid w:val="00564625"/>
    <w:rsid w:val="0056661D"/>
    <w:rsid w:val="00576A32"/>
    <w:rsid w:val="00593C49"/>
    <w:rsid w:val="005B3B87"/>
    <w:rsid w:val="005B404F"/>
    <w:rsid w:val="005B4AAF"/>
    <w:rsid w:val="005B664E"/>
    <w:rsid w:val="005B7736"/>
    <w:rsid w:val="005C6BBD"/>
    <w:rsid w:val="005D20CB"/>
    <w:rsid w:val="005D23BB"/>
    <w:rsid w:val="005D67C2"/>
    <w:rsid w:val="005D7D24"/>
    <w:rsid w:val="005E1735"/>
    <w:rsid w:val="005E1887"/>
    <w:rsid w:val="005E7595"/>
    <w:rsid w:val="005F4ADA"/>
    <w:rsid w:val="005F4BCE"/>
    <w:rsid w:val="005F7CFF"/>
    <w:rsid w:val="006052CA"/>
    <w:rsid w:val="0061137F"/>
    <w:rsid w:val="00612531"/>
    <w:rsid w:val="00623CF2"/>
    <w:rsid w:val="0063046D"/>
    <w:rsid w:val="006428CA"/>
    <w:rsid w:val="0064716A"/>
    <w:rsid w:val="00652599"/>
    <w:rsid w:val="00653C7E"/>
    <w:rsid w:val="00663E63"/>
    <w:rsid w:val="0067038A"/>
    <w:rsid w:val="00673EAB"/>
    <w:rsid w:val="00673FC4"/>
    <w:rsid w:val="00690209"/>
    <w:rsid w:val="0069110D"/>
    <w:rsid w:val="006A3545"/>
    <w:rsid w:val="006C08BA"/>
    <w:rsid w:val="006C4AD6"/>
    <w:rsid w:val="006C4B7D"/>
    <w:rsid w:val="006D3D5E"/>
    <w:rsid w:val="006E0E17"/>
    <w:rsid w:val="006E516F"/>
    <w:rsid w:val="006E5542"/>
    <w:rsid w:val="00702A7B"/>
    <w:rsid w:val="00705E40"/>
    <w:rsid w:val="00727597"/>
    <w:rsid w:val="00735046"/>
    <w:rsid w:val="007442F4"/>
    <w:rsid w:val="00757F9A"/>
    <w:rsid w:val="007659A1"/>
    <w:rsid w:val="0076635F"/>
    <w:rsid w:val="00766F07"/>
    <w:rsid w:val="00772401"/>
    <w:rsid w:val="00780903"/>
    <w:rsid w:val="0079480A"/>
    <w:rsid w:val="007A764D"/>
    <w:rsid w:val="007B409A"/>
    <w:rsid w:val="007C72C1"/>
    <w:rsid w:val="007D39B3"/>
    <w:rsid w:val="007D64DD"/>
    <w:rsid w:val="007E45C7"/>
    <w:rsid w:val="007F2B81"/>
    <w:rsid w:val="007F6C62"/>
    <w:rsid w:val="008044C1"/>
    <w:rsid w:val="0080591C"/>
    <w:rsid w:val="00814F7C"/>
    <w:rsid w:val="008369C4"/>
    <w:rsid w:val="00840DEF"/>
    <w:rsid w:val="00845649"/>
    <w:rsid w:val="008457F1"/>
    <w:rsid w:val="00857AED"/>
    <w:rsid w:val="0086083E"/>
    <w:rsid w:val="00863C35"/>
    <w:rsid w:val="00863F2A"/>
    <w:rsid w:val="00870F07"/>
    <w:rsid w:val="00880DF2"/>
    <w:rsid w:val="00883F80"/>
    <w:rsid w:val="008857B8"/>
    <w:rsid w:val="0089329F"/>
    <w:rsid w:val="00895146"/>
    <w:rsid w:val="008A04C1"/>
    <w:rsid w:val="008A2D5C"/>
    <w:rsid w:val="008A4C46"/>
    <w:rsid w:val="008A6EBF"/>
    <w:rsid w:val="008A7210"/>
    <w:rsid w:val="008B5C5D"/>
    <w:rsid w:val="008C461A"/>
    <w:rsid w:val="008C5ECE"/>
    <w:rsid w:val="008C74C4"/>
    <w:rsid w:val="008E7922"/>
    <w:rsid w:val="008F1161"/>
    <w:rsid w:val="008F6D31"/>
    <w:rsid w:val="00900470"/>
    <w:rsid w:val="009024F0"/>
    <w:rsid w:val="00904687"/>
    <w:rsid w:val="00926229"/>
    <w:rsid w:val="00936D68"/>
    <w:rsid w:val="00944679"/>
    <w:rsid w:val="00947F07"/>
    <w:rsid w:val="0095351D"/>
    <w:rsid w:val="0097437D"/>
    <w:rsid w:val="00983864"/>
    <w:rsid w:val="009869EE"/>
    <w:rsid w:val="00991BF3"/>
    <w:rsid w:val="0099592D"/>
    <w:rsid w:val="009A1829"/>
    <w:rsid w:val="009A2DB4"/>
    <w:rsid w:val="009C021F"/>
    <w:rsid w:val="009C18CB"/>
    <w:rsid w:val="009D7C65"/>
    <w:rsid w:val="009E16D4"/>
    <w:rsid w:val="009F54F1"/>
    <w:rsid w:val="00A03AD8"/>
    <w:rsid w:val="00A11F24"/>
    <w:rsid w:val="00A12030"/>
    <w:rsid w:val="00A21922"/>
    <w:rsid w:val="00A24E9C"/>
    <w:rsid w:val="00A254E3"/>
    <w:rsid w:val="00A30AB5"/>
    <w:rsid w:val="00A313AB"/>
    <w:rsid w:val="00A351E7"/>
    <w:rsid w:val="00A40D38"/>
    <w:rsid w:val="00A47121"/>
    <w:rsid w:val="00A5374B"/>
    <w:rsid w:val="00A62362"/>
    <w:rsid w:val="00A646C6"/>
    <w:rsid w:val="00A65BFC"/>
    <w:rsid w:val="00A8280B"/>
    <w:rsid w:val="00A82CA2"/>
    <w:rsid w:val="00A9303E"/>
    <w:rsid w:val="00AB1121"/>
    <w:rsid w:val="00AB5272"/>
    <w:rsid w:val="00AC20C2"/>
    <w:rsid w:val="00AC2D33"/>
    <w:rsid w:val="00AD265D"/>
    <w:rsid w:val="00AE01DA"/>
    <w:rsid w:val="00AF1634"/>
    <w:rsid w:val="00B07266"/>
    <w:rsid w:val="00B10065"/>
    <w:rsid w:val="00B11072"/>
    <w:rsid w:val="00B22820"/>
    <w:rsid w:val="00B23701"/>
    <w:rsid w:val="00B25838"/>
    <w:rsid w:val="00B36FCE"/>
    <w:rsid w:val="00B54B7D"/>
    <w:rsid w:val="00B60176"/>
    <w:rsid w:val="00B645FD"/>
    <w:rsid w:val="00B7534A"/>
    <w:rsid w:val="00B75592"/>
    <w:rsid w:val="00B84EF7"/>
    <w:rsid w:val="00B92C79"/>
    <w:rsid w:val="00BA00D5"/>
    <w:rsid w:val="00BA1BEF"/>
    <w:rsid w:val="00BA1FC7"/>
    <w:rsid w:val="00BA283D"/>
    <w:rsid w:val="00BB2614"/>
    <w:rsid w:val="00BC31CD"/>
    <w:rsid w:val="00BD173B"/>
    <w:rsid w:val="00BD2845"/>
    <w:rsid w:val="00BE16F8"/>
    <w:rsid w:val="00BE6FF6"/>
    <w:rsid w:val="00BF11A0"/>
    <w:rsid w:val="00BF14AF"/>
    <w:rsid w:val="00BF5603"/>
    <w:rsid w:val="00C1570A"/>
    <w:rsid w:val="00C21E75"/>
    <w:rsid w:val="00C30D2E"/>
    <w:rsid w:val="00C36EAE"/>
    <w:rsid w:val="00C54E88"/>
    <w:rsid w:val="00C57201"/>
    <w:rsid w:val="00C578A0"/>
    <w:rsid w:val="00C715F1"/>
    <w:rsid w:val="00C83BD4"/>
    <w:rsid w:val="00C92BC0"/>
    <w:rsid w:val="00CA02EA"/>
    <w:rsid w:val="00CA2B21"/>
    <w:rsid w:val="00CA2D17"/>
    <w:rsid w:val="00CC23F4"/>
    <w:rsid w:val="00CC2A48"/>
    <w:rsid w:val="00CC6505"/>
    <w:rsid w:val="00CC6DDE"/>
    <w:rsid w:val="00CE6884"/>
    <w:rsid w:val="00CE7A0B"/>
    <w:rsid w:val="00D03FFD"/>
    <w:rsid w:val="00D05545"/>
    <w:rsid w:val="00D0628A"/>
    <w:rsid w:val="00D07330"/>
    <w:rsid w:val="00D07421"/>
    <w:rsid w:val="00D1236C"/>
    <w:rsid w:val="00D53A64"/>
    <w:rsid w:val="00D55A7C"/>
    <w:rsid w:val="00D60DDD"/>
    <w:rsid w:val="00D61B72"/>
    <w:rsid w:val="00D65E9B"/>
    <w:rsid w:val="00D71AE6"/>
    <w:rsid w:val="00D818AE"/>
    <w:rsid w:val="00DC42BB"/>
    <w:rsid w:val="00DC6283"/>
    <w:rsid w:val="00DD5C43"/>
    <w:rsid w:val="00DE1C44"/>
    <w:rsid w:val="00DE2190"/>
    <w:rsid w:val="00DE3B51"/>
    <w:rsid w:val="00DE636A"/>
    <w:rsid w:val="00DF1936"/>
    <w:rsid w:val="00DF56A3"/>
    <w:rsid w:val="00E00958"/>
    <w:rsid w:val="00E01003"/>
    <w:rsid w:val="00E05A99"/>
    <w:rsid w:val="00E142A8"/>
    <w:rsid w:val="00E27586"/>
    <w:rsid w:val="00E32621"/>
    <w:rsid w:val="00E41A1A"/>
    <w:rsid w:val="00E43021"/>
    <w:rsid w:val="00E667B4"/>
    <w:rsid w:val="00E73776"/>
    <w:rsid w:val="00E75683"/>
    <w:rsid w:val="00E918D6"/>
    <w:rsid w:val="00EA6C5A"/>
    <w:rsid w:val="00EA6C72"/>
    <w:rsid w:val="00EA7A70"/>
    <w:rsid w:val="00EB0A5F"/>
    <w:rsid w:val="00EB6A2F"/>
    <w:rsid w:val="00EC14BF"/>
    <w:rsid w:val="00ED2031"/>
    <w:rsid w:val="00EE2EF8"/>
    <w:rsid w:val="00EE5C72"/>
    <w:rsid w:val="00EE5CDA"/>
    <w:rsid w:val="00EE62B0"/>
    <w:rsid w:val="00F07854"/>
    <w:rsid w:val="00F12596"/>
    <w:rsid w:val="00F211B8"/>
    <w:rsid w:val="00F2244E"/>
    <w:rsid w:val="00F33350"/>
    <w:rsid w:val="00F542BA"/>
    <w:rsid w:val="00F54B45"/>
    <w:rsid w:val="00F64645"/>
    <w:rsid w:val="00F64776"/>
    <w:rsid w:val="00F6624B"/>
    <w:rsid w:val="00F8685B"/>
    <w:rsid w:val="00F909BB"/>
    <w:rsid w:val="00F9576A"/>
    <w:rsid w:val="00FA138A"/>
    <w:rsid w:val="00FA60C8"/>
    <w:rsid w:val="00FD1425"/>
    <w:rsid w:val="00FD22E5"/>
    <w:rsid w:val="00FD443E"/>
    <w:rsid w:val="00FD754D"/>
    <w:rsid w:val="00FE5A07"/>
    <w:rsid w:val="00FF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F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D08E2"/>
    <w:pPr>
      <w:shd w:val="clear" w:color="auto" w:fill="000080"/>
    </w:pPr>
  </w:style>
  <w:style w:type="paragraph" w:styleId="a4">
    <w:name w:val="Balloon Text"/>
    <w:basedOn w:val="a"/>
    <w:semiHidden/>
    <w:rsid w:val="00BA00D5"/>
    <w:rPr>
      <w:sz w:val="18"/>
      <w:szCs w:val="18"/>
    </w:rPr>
  </w:style>
  <w:style w:type="paragraph" w:styleId="a5">
    <w:name w:val="footer"/>
    <w:basedOn w:val="a"/>
    <w:link w:val="Char"/>
    <w:uiPriority w:val="99"/>
    <w:rsid w:val="009A1829"/>
    <w:pPr>
      <w:tabs>
        <w:tab w:val="center" w:pos="4153"/>
        <w:tab w:val="right" w:pos="8306"/>
      </w:tabs>
      <w:snapToGrid w:val="0"/>
      <w:jc w:val="left"/>
    </w:pPr>
    <w:rPr>
      <w:sz w:val="18"/>
      <w:szCs w:val="18"/>
    </w:rPr>
  </w:style>
  <w:style w:type="character" w:styleId="a6">
    <w:name w:val="page number"/>
    <w:basedOn w:val="a0"/>
    <w:rsid w:val="009A1829"/>
  </w:style>
  <w:style w:type="paragraph" w:styleId="a7">
    <w:name w:val="header"/>
    <w:basedOn w:val="a"/>
    <w:link w:val="Char0"/>
    <w:uiPriority w:val="99"/>
    <w:rsid w:val="005D20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A24E9C"/>
    <w:rPr>
      <w:kern w:val="2"/>
      <w:sz w:val="18"/>
      <w:szCs w:val="18"/>
    </w:rPr>
  </w:style>
  <w:style w:type="character" w:customStyle="1" w:styleId="Char">
    <w:name w:val="页脚 Char"/>
    <w:link w:val="a5"/>
    <w:uiPriority w:val="99"/>
    <w:rsid w:val="00A24E9C"/>
    <w:rPr>
      <w:kern w:val="2"/>
      <w:sz w:val="18"/>
      <w:szCs w:val="18"/>
    </w:rPr>
  </w:style>
  <w:style w:type="character" w:styleId="a8">
    <w:name w:val="annotation reference"/>
    <w:basedOn w:val="a0"/>
    <w:rsid w:val="00DE2190"/>
    <w:rPr>
      <w:sz w:val="21"/>
      <w:szCs w:val="21"/>
    </w:rPr>
  </w:style>
  <w:style w:type="paragraph" w:styleId="a9">
    <w:name w:val="annotation text"/>
    <w:basedOn w:val="a"/>
    <w:link w:val="Char1"/>
    <w:rsid w:val="00DE2190"/>
    <w:pPr>
      <w:jc w:val="left"/>
    </w:pPr>
  </w:style>
  <w:style w:type="character" w:customStyle="1" w:styleId="Char1">
    <w:name w:val="批注文字 Char"/>
    <w:basedOn w:val="a0"/>
    <w:link w:val="a9"/>
    <w:rsid w:val="00DE2190"/>
    <w:rPr>
      <w:kern w:val="2"/>
      <w:sz w:val="21"/>
      <w:szCs w:val="24"/>
    </w:rPr>
  </w:style>
  <w:style w:type="paragraph" w:styleId="aa">
    <w:name w:val="annotation subject"/>
    <w:basedOn w:val="a9"/>
    <w:next w:val="a9"/>
    <w:link w:val="Char2"/>
    <w:rsid w:val="00DE2190"/>
    <w:rPr>
      <w:b/>
      <w:bCs/>
    </w:rPr>
  </w:style>
  <w:style w:type="character" w:customStyle="1" w:styleId="Char2">
    <w:name w:val="批注主题 Char"/>
    <w:basedOn w:val="Char1"/>
    <w:link w:val="aa"/>
    <w:rsid w:val="00DE2190"/>
    <w:rPr>
      <w:b/>
      <w:bCs/>
      <w:kern w:val="2"/>
      <w:sz w:val="21"/>
      <w:szCs w:val="24"/>
    </w:rPr>
  </w:style>
  <w:style w:type="character" w:styleId="ab">
    <w:name w:val="Placeholder Text"/>
    <w:basedOn w:val="a0"/>
    <w:uiPriority w:val="99"/>
    <w:semiHidden/>
    <w:rsid w:val="006C4B7D"/>
    <w:rPr>
      <w:color w:val="808080"/>
    </w:rPr>
  </w:style>
  <w:style w:type="paragraph" w:customStyle="1" w:styleId="ac">
    <w:name w:val="公式编号"/>
    <w:basedOn w:val="a"/>
    <w:qFormat/>
    <w:rsid w:val="00A11F24"/>
    <w:pPr>
      <w:tabs>
        <w:tab w:val="right" w:leader="middleDot" w:pos="8820"/>
      </w:tabs>
      <w:overflowPunct w:val="0"/>
      <w:spacing w:line="500" w:lineRule="exact"/>
      <w:ind w:firstLineChars="200" w:firstLine="640"/>
    </w:pPr>
    <w:rPr>
      <w:rFonts w:eastAsia="仿宋_GB2312"/>
      <w:kern w:val="0"/>
      <w:sz w:val="32"/>
    </w:rPr>
  </w:style>
  <w:style w:type="paragraph" w:styleId="ad">
    <w:name w:val="caption"/>
    <w:basedOn w:val="a"/>
    <w:next w:val="a"/>
    <w:unhideWhenUsed/>
    <w:qFormat/>
    <w:rsid w:val="004D574F"/>
    <w:rPr>
      <w:rFonts w:asciiTheme="majorHAnsi" w:eastAsia="黑体" w:hAnsiTheme="majorHAnsi" w:cstheme="majorBidi"/>
      <w:sz w:val="20"/>
      <w:szCs w:val="20"/>
    </w:rPr>
  </w:style>
  <w:style w:type="character" w:styleId="ae">
    <w:name w:val="Hyperlink"/>
    <w:basedOn w:val="a0"/>
    <w:rsid w:val="003359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F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D08E2"/>
    <w:pPr>
      <w:shd w:val="clear" w:color="auto" w:fill="000080"/>
    </w:pPr>
  </w:style>
  <w:style w:type="paragraph" w:styleId="a4">
    <w:name w:val="Balloon Text"/>
    <w:basedOn w:val="a"/>
    <w:semiHidden/>
    <w:rsid w:val="00BA00D5"/>
    <w:rPr>
      <w:sz w:val="18"/>
      <w:szCs w:val="18"/>
    </w:rPr>
  </w:style>
  <w:style w:type="paragraph" w:styleId="a5">
    <w:name w:val="footer"/>
    <w:basedOn w:val="a"/>
    <w:link w:val="Char"/>
    <w:uiPriority w:val="99"/>
    <w:rsid w:val="009A1829"/>
    <w:pPr>
      <w:tabs>
        <w:tab w:val="center" w:pos="4153"/>
        <w:tab w:val="right" w:pos="8306"/>
      </w:tabs>
      <w:snapToGrid w:val="0"/>
      <w:jc w:val="left"/>
    </w:pPr>
    <w:rPr>
      <w:sz w:val="18"/>
      <w:szCs w:val="18"/>
    </w:rPr>
  </w:style>
  <w:style w:type="character" w:styleId="a6">
    <w:name w:val="page number"/>
    <w:basedOn w:val="a0"/>
    <w:rsid w:val="009A1829"/>
  </w:style>
  <w:style w:type="paragraph" w:styleId="a7">
    <w:name w:val="header"/>
    <w:basedOn w:val="a"/>
    <w:link w:val="Char0"/>
    <w:uiPriority w:val="99"/>
    <w:rsid w:val="005D20C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A24E9C"/>
    <w:rPr>
      <w:kern w:val="2"/>
      <w:sz w:val="18"/>
      <w:szCs w:val="18"/>
    </w:rPr>
  </w:style>
  <w:style w:type="character" w:customStyle="1" w:styleId="Char">
    <w:name w:val="页脚 Char"/>
    <w:link w:val="a5"/>
    <w:uiPriority w:val="99"/>
    <w:rsid w:val="00A24E9C"/>
    <w:rPr>
      <w:kern w:val="2"/>
      <w:sz w:val="18"/>
      <w:szCs w:val="18"/>
    </w:rPr>
  </w:style>
  <w:style w:type="character" w:styleId="a8">
    <w:name w:val="annotation reference"/>
    <w:basedOn w:val="a0"/>
    <w:rsid w:val="00DE2190"/>
    <w:rPr>
      <w:sz w:val="21"/>
      <w:szCs w:val="21"/>
    </w:rPr>
  </w:style>
  <w:style w:type="paragraph" w:styleId="a9">
    <w:name w:val="annotation text"/>
    <w:basedOn w:val="a"/>
    <w:link w:val="Char1"/>
    <w:rsid w:val="00DE2190"/>
    <w:pPr>
      <w:jc w:val="left"/>
    </w:pPr>
  </w:style>
  <w:style w:type="character" w:customStyle="1" w:styleId="Char1">
    <w:name w:val="批注文字 Char"/>
    <w:basedOn w:val="a0"/>
    <w:link w:val="a9"/>
    <w:rsid w:val="00DE2190"/>
    <w:rPr>
      <w:kern w:val="2"/>
      <w:sz w:val="21"/>
      <w:szCs w:val="24"/>
    </w:rPr>
  </w:style>
  <w:style w:type="paragraph" w:styleId="aa">
    <w:name w:val="annotation subject"/>
    <w:basedOn w:val="a9"/>
    <w:next w:val="a9"/>
    <w:link w:val="Char2"/>
    <w:rsid w:val="00DE2190"/>
    <w:rPr>
      <w:b/>
      <w:bCs/>
    </w:rPr>
  </w:style>
  <w:style w:type="character" w:customStyle="1" w:styleId="Char2">
    <w:name w:val="批注主题 Char"/>
    <w:basedOn w:val="Char1"/>
    <w:link w:val="aa"/>
    <w:rsid w:val="00DE2190"/>
    <w:rPr>
      <w:b/>
      <w:bCs/>
      <w:kern w:val="2"/>
      <w:sz w:val="21"/>
      <w:szCs w:val="24"/>
    </w:rPr>
  </w:style>
  <w:style w:type="character" w:styleId="ab">
    <w:name w:val="Placeholder Text"/>
    <w:basedOn w:val="a0"/>
    <w:uiPriority w:val="99"/>
    <w:semiHidden/>
    <w:rsid w:val="006C4B7D"/>
    <w:rPr>
      <w:color w:val="808080"/>
    </w:rPr>
  </w:style>
  <w:style w:type="paragraph" w:customStyle="1" w:styleId="ac">
    <w:name w:val="公式编号"/>
    <w:basedOn w:val="a"/>
    <w:qFormat/>
    <w:rsid w:val="00A11F24"/>
    <w:pPr>
      <w:tabs>
        <w:tab w:val="right" w:leader="middleDot" w:pos="8820"/>
      </w:tabs>
      <w:overflowPunct w:val="0"/>
      <w:spacing w:line="500" w:lineRule="exact"/>
      <w:ind w:firstLineChars="200" w:firstLine="640"/>
    </w:pPr>
    <w:rPr>
      <w:rFonts w:eastAsia="仿宋_GB2312"/>
      <w:kern w:val="0"/>
      <w:sz w:val="32"/>
    </w:rPr>
  </w:style>
  <w:style w:type="paragraph" w:styleId="ad">
    <w:name w:val="caption"/>
    <w:basedOn w:val="a"/>
    <w:next w:val="a"/>
    <w:unhideWhenUsed/>
    <w:qFormat/>
    <w:rsid w:val="004D574F"/>
    <w:rPr>
      <w:rFonts w:asciiTheme="majorHAnsi" w:eastAsia="黑体" w:hAnsiTheme="majorHAnsi" w:cstheme="majorBidi"/>
      <w:sz w:val="20"/>
      <w:szCs w:val="20"/>
    </w:rPr>
  </w:style>
  <w:style w:type="character" w:styleId="ae">
    <w:name w:val="Hyperlink"/>
    <w:basedOn w:val="a0"/>
    <w:rsid w:val="003359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00AC-8FD6-4193-8860-FA05A7C0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2266</Words>
  <Characters>12919</Characters>
  <Application>Microsoft Office Word</Application>
  <DocSecurity>0</DocSecurity>
  <Lines>107</Lines>
  <Paragraphs>30</Paragraphs>
  <ScaleCrop>false</ScaleCrop>
  <Company>Xtzj.Com</Company>
  <LinksUpToDate>false</LinksUpToDate>
  <CharactersWithSpaces>15155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Administrator</cp:lastModifiedBy>
  <cp:revision>2</cp:revision>
  <cp:lastPrinted>2018-09-18T08:32:00Z</cp:lastPrinted>
  <dcterms:created xsi:type="dcterms:W3CDTF">2018-09-18T08:43:00Z</dcterms:created>
  <dcterms:modified xsi:type="dcterms:W3CDTF">2018-09-18T08:43:00Z</dcterms:modified>
</cp:coreProperties>
</file>